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C3" w:rsidRPr="00961DC3" w:rsidRDefault="00961DC3" w:rsidP="00961DC3">
      <w:pPr>
        <w:spacing w:after="0"/>
        <w:jc w:val="center"/>
        <w:rPr>
          <w:rStyle w:val="a3"/>
          <w:rFonts w:ascii="Times New Roman" w:hAnsi="Times New Roman" w:cs="Times New Roman"/>
          <w:color w:val="24911F"/>
          <w:sz w:val="56"/>
          <w:szCs w:val="56"/>
        </w:rPr>
      </w:pPr>
      <w:r w:rsidRPr="00961DC3">
        <w:rPr>
          <w:rStyle w:val="a3"/>
          <w:rFonts w:ascii="Times New Roman" w:hAnsi="Times New Roman" w:cs="Times New Roman"/>
          <w:color w:val="24911F"/>
          <w:sz w:val="56"/>
          <w:szCs w:val="56"/>
        </w:rPr>
        <w:t>Вкусные и полезные каши</w:t>
      </w:r>
    </w:p>
    <w:p w:rsidR="00112C0F" w:rsidRDefault="00112C0F" w:rsidP="00961DC3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47625</wp:posOffset>
            </wp:positionV>
            <wp:extent cx="1428750" cy="1428750"/>
            <wp:effectExtent l="19050" t="0" r="0" b="0"/>
            <wp:wrapThrough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hrough>
            <wp:docPr id="2" name="Рисунок 1" descr="C:\Documents and Settings\Владелец\Рабочий стол\работа с сайтом\кр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работа с сайтом\круп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560" w:rsidRPr="00961DC3" w:rsidRDefault="00BB6B5D" w:rsidP="00961DC3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961DC3">
        <w:rPr>
          <w:rStyle w:val="a3"/>
          <w:rFonts w:ascii="Times New Roman" w:hAnsi="Times New Roman" w:cs="Times New Roman"/>
          <w:b w:val="0"/>
          <w:color w:val="0000FF"/>
          <w:sz w:val="28"/>
          <w:szCs w:val="28"/>
        </w:rPr>
        <w:t>Каши</w:t>
      </w:r>
      <w:r w:rsidRPr="00961DC3">
        <w:rPr>
          <w:rStyle w:val="apple-converted-space"/>
          <w:rFonts w:ascii="Times New Roman" w:hAnsi="Times New Roman" w:cs="Times New Roman"/>
          <w:b/>
          <w:color w:val="0000FF"/>
          <w:sz w:val="28"/>
          <w:szCs w:val="28"/>
          <w:shd w:val="clear" w:color="auto" w:fill="FFFFFF"/>
        </w:rPr>
        <w:t> </w:t>
      </w:r>
      <w:r w:rsidRPr="00961DC3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очень полезный и неотъемлемый продукт детского питания. Они богаты витаминами, микроэлементами, клетчаткой, углеводами и белками. Белки – ценный строительный материал для клеток растущего организма, поэтому очень важно включать в меню </w:t>
      </w:r>
      <w:r w:rsidR="00A44E18" w:rsidRPr="00961DC3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детей</w:t>
      </w:r>
      <w:r w:rsidRPr="00961DC3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каши.</w:t>
      </w:r>
    </w:p>
    <w:p w:rsidR="000103F5" w:rsidRPr="00961DC3" w:rsidRDefault="000103F5" w:rsidP="000103F5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</w:p>
    <w:p w:rsidR="00064C5D" w:rsidRPr="00961DC3" w:rsidRDefault="00064C5D" w:rsidP="000103F5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61DC3">
        <w:rPr>
          <w:rFonts w:ascii="Times New Roman" w:hAnsi="Times New Roman" w:cs="Times New Roman"/>
          <w:b/>
          <w:color w:val="0000FF"/>
          <w:sz w:val="28"/>
          <w:szCs w:val="28"/>
        </w:rPr>
        <w:t>Манная каша</w:t>
      </w:r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(крупа - пшеница) Если говорить коротко, то в манке </w:t>
      </w:r>
      <w:proofErr w:type="gram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>достаточно растительного</w:t>
      </w:r>
      <w:proofErr w:type="gramEnd"/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белка, но при этом, имеющего низкую биологическую ценность. Кроме того, она содержит </w:t>
      </w:r>
      <w:proofErr w:type="spell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>глютен</w:t>
      </w:r>
      <w:proofErr w:type="spellEnd"/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и много крахмала. А, кроме того, в ее составе мало клетчатки, жира. Содержит манная каша витамины и минеральные соли, также в малом количестве. </w:t>
      </w:r>
    </w:p>
    <w:p w:rsidR="000103F5" w:rsidRPr="00961DC3" w:rsidRDefault="000103F5" w:rsidP="000103F5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064C5D" w:rsidRPr="00961DC3" w:rsidRDefault="00064C5D" w:rsidP="000103F5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61DC3">
        <w:rPr>
          <w:rFonts w:ascii="Times New Roman" w:hAnsi="Times New Roman" w:cs="Times New Roman"/>
          <w:b/>
          <w:color w:val="0000FF"/>
          <w:sz w:val="28"/>
          <w:szCs w:val="28"/>
        </w:rPr>
        <w:t>Кукурузная каша</w:t>
      </w:r>
      <w:proofErr w:type="gram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В</w:t>
      </w:r>
      <w:proofErr w:type="gramEnd"/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кукурузной каше мало белка, к тому же он является неполноценным по своему составу аминокислот. </w:t>
      </w:r>
      <w:proofErr w:type="spell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>Глютена</w:t>
      </w:r>
      <w:proofErr w:type="spellEnd"/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данная крупа не содержит, но зато содержит много углеводов. Это весьма ценный для организма источник пищевых волокон, однако, содержащий крайне мало минеральных веществ и витаминов. Особенность: способность затормаживать процессы брожения в кишечнике.</w:t>
      </w:r>
    </w:p>
    <w:p w:rsidR="00064C5D" w:rsidRPr="00961DC3" w:rsidRDefault="00064C5D" w:rsidP="000103F5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61DC3">
        <w:rPr>
          <w:rFonts w:ascii="Times New Roman" w:hAnsi="Times New Roman" w:cs="Times New Roman"/>
          <w:b/>
          <w:color w:val="0000FF"/>
          <w:sz w:val="28"/>
          <w:szCs w:val="28"/>
        </w:rPr>
        <w:t>Овсяная каша</w:t>
      </w:r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Овсянка богата содержанием ценных растительных белков. Обладает высоким содержанием растительных жиров и, как следствие, высокой энергетической ценностью. Очень питательна. Содержит </w:t>
      </w:r>
      <w:proofErr w:type="spell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>глютен</w:t>
      </w:r>
      <w:proofErr w:type="spellEnd"/>
      <w:r w:rsidRPr="00961DC3">
        <w:rPr>
          <w:rFonts w:ascii="Times New Roman" w:hAnsi="Times New Roman" w:cs="Times New Roman"/>
          <w:color w:val="0000FF"/>
          <w:sz w:val="28"/>
          <w:szCs w:val="28"/>
        </w:rPr>
        <w:t>. Данная крупа также наделена максимальным содержанием в составе пищевых волокон. Кроме того, богата такими витаминами, как В</w:t>
      </w:r>
      <w:proofErr w:type="gram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>1</w:t>
      </w:r>
      <w:proofErr w:type="gramEnd"/>
      <w:r w:rsidRPr="00961DC3">
        <w:rPr>
          <w:rFonts w:ascii="Times New Roman" w:hAnsi="Times New Roman" w:cs="Times New Roman"/>
          <w:color w:val="0000FF"/>
          <w:sz w:val="28"/>
          <w:szCs w:val="28"/>
        </w:rPr>
        <w:t>, В2, Е, РР, и минералами, такими как соли кальция, железа, фосфора и магния. Особенность: суммарная пищевая ценность достаточно высокая. Овсянка является прекрасным адсорбентом солей тяжелых металлов в организме, что особенно важно людям, проживающим в крупных промышленных городах.</w:t>
      </w:r>
    </w:p>
    <w:p w:rsidR="00064C5D" w:rsidRPr="00961DC3" w:rsidRDefault="00064C5D" w:rsidP="000103F5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61DC3">
        <w:rPr>
          <w:rFonts w:ascii="Times New Roman" w:hAnsi="Times New Roman" w:cs="Times New Roman"/>
          <w:b/>
          <w:color w:val="0000FF"/>
          <w:sz w:val="28"/>
          <w:szCs w:val="28"/>
        </w:rPr>
        <w:t>Рисовая каша</w:t>
      </w:r>
      <w:proofErr w:type="gram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В</w:t>
      </w:r>
      <w:proofErr w:type="gramEnd"/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рисовой каше мало белка, однако имеющийся, является очень ценным по своему аминокислотному составу. Рис не содержит </w:t>
      </w:r>
      <w:proofErr w:type="spell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>глютена</w:t>
      </w:r>
      <w:proofErr w:type="spellEnd"/>
      <w:r w:rsidRPr="00961DC3">
        <w:rPr>
          <w:rFonts w:ascii="Times New Roman" w:hAnsi="Times New Roman" w:cs="Times New Roman"/>
          <w:color w:val="0000FF"/>
          <w:sz w:val="28"/>
          <w:szCs w:val="28"/>
        </w:rPr>
        <w:t>. Эта крупа является самой богатой по содержанию крахмала (легкоусвояемые, мелкие крахмальные зерна). В ней мало сахаров, пищевых волокон и жиров, но при этом максимальная энергетическая ценность. Особенность: диетический, хорошо усвояемый продукт, особенно рекомендованный при различных заболеваниях ЖКТ (желудочно-кишечного тракта), исключая запоры.</w:t>
      </w:r>
    </w:p>
    <w:p w:rsidR="00064C5D" w:rsidRPr="00961DC3" w:rsidRDefault="00064C5D" w:rsidP="000103F5">
      <w:pPr>
        <w:jc w:val="both"/>
        <w:rPr>
          <w:rFonts w:ascii="Tahoma" w:hAnsi="Tahoma" w:cs="Tahoma"/>
          <w:color w:val="0000FF"/>
          <w:sz w:val="28"/>
          <w:szCs w:val="28"/>
        </w:rPr>
      </w:pPr>
      <w:r w:rsidRPr="00961DC3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Гречневая каша</w:t>
      </w:r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103F5"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Гречка богата растительными белками, аминокислотный состав которых особенно ценен. Не содержит </w:t>
      </w:r>
      <w:proofErr w:type="spell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>глютена</w:t>
      </w:r>
      <w:proofErr w:type="spellEnd"/>
      <w:r w:rsidRPr="00961DC3">
        <w:rPr>
          <w:rFonts w:ascii="Times New Roman" w:hAnsi="Times New Roman" w:cs="Times New Roman"/>
          <w:color w:val="0000FF"/>
          <w:sz w:val="28"/>
          <w:szCs w:val="28"/>
        </w:rPr>
        <w:t>. В гречневой каше максимальное количество, содержащихся пищевых волокон. Кроме того, в ней имеются витамины группы</w:t>
      </w:r>
      <w:proofErr w:type="gram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В</w:t>
      </w:r>
      <w:proofErr w:type="gramEnd"/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(а именно В1, В2), витамин Е, соли железа, калия, магния и фосфора. Особенность: большая калорийность, суммарная пищевая ценность гречки наиболее высока, среди круп. По сути, гречку можно назвать самой полезной кашей.</w:t>
      </w:r>
      <w:r w:rsidRPr="00961DC3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961DC3">
        <w:rPr>
          <w:rFonts w:ascii="Tahoma" w:hAnsi="Tahoma" w:cs="Tahoma"/>
          <w:color w:val="0000FF"/>
          <w:sz w:val="28"/>
          <w:szCs w:val="28"/>
        </w:rPr>
        <w:br/>
      </w:r>
      <w:r w:rsidRPr="00961DC3">
        <w:rPr>
          <w:rFonts w:ascii="Times New Roman" w:hAnsi="Times New Roman" w:cs="Times New Roman"/>
          <w:b/>
          <w:color w:val="0000FF"/>
          <w:sz w:val="28"/>
          <w:szCs w:val="28"/>
        </w:rPr>
        <w:t>Перловая, ячневая каша</w:t>
      </w:r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(крупа - ячмень) Данные каши содержат </w:t>
      </w:r>
      <w:proofErr w:type="spell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>глютен</w:t>
      </w:r>
      <w:proofErr w:type="spellEnd"/>
      <w:r w:rsidRPr="00961DC3">
        <w:rPr>
          <w:rFonts w:ascii="Times New Roman" w:hAnsi="Times New Roman" w:cs="Times New Roman"/>
          <w:color w:val="0000FF"/>
          <w:sz w:val="28"/>
          <w:szCs w:val="28"/>
        </w:rPr>
        <w:t>. Кроме того в них много крахмала, а также железа и калия. Она богата аминокислотами, микроэлементами, витаминами, содержит клетчатку. Обладает природными антибактериальными средствами. Особенность: перловая каша для детей считается трудно усвояемой, а поэтому не используется в питании для детей раннего возраста. Давать ее детям лучше после двух, а то и трех лет</w:t>
      </w:r>
      <w:r w:rsidRPr="00961DC3">
        <w:rPr>
          <w:rFonts w:ascii="Tahoma" w:hAnsi="Tahoma" w:cs="Tahoma"/>
          <w:color w:val="0000FF"/>
          <w:sz w:val="28"/>
          <w:szCs w:val="28"/>
        </w:rPr>
        <w:t>.</w:t>
      </w:r>
    </w:p>
    <w:p w:rsidR="000103F5" w:rsidRPr="00961DC3" w:rsidRDefault="00064C5D" w:rsidP="000103F5">
      <w:pPr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61DC3">
        <w:rPr>
          <w:rFonts w:ascii="Times New Roman" w:hAnsi="Times New Roman" w:cs="Times New Roman"/>
          <w:b/>
          <w:color w:val="0000FF"/>
          <w:sz w:val="28"/>
          <w:szCs w:val="28"/>
        </w:rPr>
        <w:t>Пшенная каша</w:t>
      </w:r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(крупа - просо) Каша содержит белки, неполноценные по своему аминокислотному составу. В ней много крахмала. </w:t>
      </w:r>
      <w:proofErr w:type="spell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>Глютена</w:t>
      </w:r>
      <w:proofErr w:type="spellEnd"/>
      <w:r w:rsidRPr="00961DC3">
        <w:rPr>
          <w:rFonts w:ascii="Times New Roman" w:hAnsi="Times New Roman" w:cs="Times New Roman"/>
          <w:color w:val="0000FF"/>
          <w:sz w:val="28"/>
          <w:szCs w:val="28"/>
        </w:rPr>
        <w:t xml:space="preserve"> она не содержит, но обладает наиболее высоким содержанием пищевых волокон в составе. Имеет полиненасыщенные жирные кислоты. Особой ценностью данной крупы является содержание кобальта и </w:t>
      </w:r>
      <w:proofErr w:type="spellStart"/>
      <w:r w:rsidRPr="00961DC3">
        <w:rPr>
          <w:rFonts w:ascii="Times New Roman" w:hAnsi="Times New Roman" w:cs="Times New Roman"/>
          <w:color w:val="0000FF"/>
          <w:sz w:val="28"/>
          <w:szCs w:val="28"/>
        </w:rPr>
        <w:t>каротиноидов</w:t>
      </w:r>
      <w:proofErr w:type="spellEnd"/>
      <w:r w:rsidRPr="00961DC3">
        <w:rPr>
          <w:rFonts w:ascii="Times New Roman" w:hAnsi="Times New Roman" w:cs="Times New Roman"/>
          <w:color w:val="0000FF"/>
          <w:sz w:val="28"/>
          <w:szCs w:val="28"/>
        </w:rPr>
        <w:t>. В ней мало железа, кальция, меди, цинка, но есть особенность: сравнительно недавно было выявлено новое полезное качество – пшено, как выясняется, способно выводить остаточные антибиотики из организма и продукты их распада. Таким образом, пшенную кашу рекомендуется регулярно кушать при лечении антибиотиками, не менее раза в день.</w:t>
      </w:r>
    </w:p>
    <w:p w:rsidR="000103F5" w:rsidRPr="00961DC3" w:rsidRDefault="00142B3A" w:rsidP="000103F5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961DC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Пшеничная каша</w:t>
      </w:r>
      <w:r w:rsidRPr="00961DC3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="00064C5D" w:rsidRPr="00961DC3">
        <w:rPr>
          <w:rFonts w:ascii="Times New Roman" w:eastAsia="Times New Roman" w:hAnsi="Times New Roman" w:cs="Times New Roman"/>
          <w:color w:val="0000FF"/>
          <w:sz w:val="28"/>
          <w:szCs w:val="28"/>
        </w:rPr>
        <w:t>(пшеница)</w:t>
      </w:r>
      <w:r w:rsidR="000103F5" w:rsidRPr="00961DC3">
        <w:rPr>
          <w:rFonts w:ascii="Times New Roman" w:eastAsia="Times New Roman" w:hAnsi="Times New Roman" w:cs="Times New Roman"/>
          <w:color w:val="0000FF"/>
          <w:sz w:val="28"/>
          <w:szCs w:val="28"/>
        </w:rPr>
        <w:t>. П</w:t>
      </w:r>
      <w:r w:rsidRPr="00961DC3">
        <w:rPr>
          <w:rFonts w:ascii="Times New Roman" w:eastAsia="Times New Roman" w:hAnsi="Times New Roman" w:cs="Times New Roman"/>
          <w:color w:val="0000FF"/>
          <w:sz w:val="28"/>
          <w:szCs w:val="28"/>
        </w:rPr>
        <w:t>ольза пшеничной каши невероятно велика. В семенах пшеницы содержится большое количество клетчатки, так жизненно необходимой для нашего организма. Именно она помогает поддерживать желудочно-кишечный тракт в хорошем состоянии, избегать запоров, и дисфункции желудка. Польза пшеничной каши не вызывает сомнений, благодаря невероятному количеству  макроэлементов, присутствующих в ее зернах.</w:t>
      </w:r>
      <w:r w:rsidR="000103F5" w:rsidRPr="00961DC3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Помимо макроэлементов пшеничная каша содержит значительную часть витаминов, среди которых весьма редкие B6, B12, способствующие образованию эритроцитов, регуляций активной деятельности нервной системы, витамин PP, участвующий в окислительно-восстановительных процессах организма. Без этого витамина также невозможна полноценная работа нервной системы. В пшеничной каше также присутствуют витамины A и E, обостряющие остроту зрения, улучшающие внешний вид кожи.</w:t>
      </w:r>
    </w:p>
    <w:p w:rsidR="00142B3A" w:rsidRPr="00961DC3" w:rsidRDefault="00961DC3" w:rsidP="00010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8"/>
          <w:szCs w:val="28"/>
        </w:rPr>
      </w:pPr>
      <w:r>
        <w:rPr>
          <w:rFonts w:ascii="Arial" w:eastAsia="Times New Roman" w:hAnsi="Arial" w:cs="Arial"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5940425" cy="4227698"/>
            <wp:effectExtent l="19050" t="0" r="3175" b="0"/>
            <wp:docPr id="1" name="Рисунок 1" descr="C:\Documents and Settings\Владелец\Рабочий стол\работа с сайтом\варим каши д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работа с сайтом\варим каши детя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B3A" w:rsidRPr="00961DC3" w:rsidRDefault="00142B3A">
      <w:pPr>
        <w:rPr>
          <w:color w:val="0000FF"/>
          <w:sz w:val="28"/>
          <w:szCs w:val="28"/>
        </w:rPr>
      </w:pPr>
    </w:p>
    <w:sectPr w:rsidR="00142B3A" w:rsidRPr="00961DC3" w:rsidSect="00E0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B5D"/>
    <w:rsid w:val="000103F5"/>
    <w:rsid w:val="00064C5D"/>
    <w:rsid w:val="00112C0F"/>
    <w:rsid w:val="00142B3A"/>
    <w:rsid w:val="00961DC3"/>
    <w:rsid w:val="00A44E18"/>
    <w:rsid w:val="00A97E83"/>
    <w:rsid w:val="00BB6B5D"/>
    <w:rsid w:val="00D33029"/>
    <w:rsid w:val="00E0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0"/>
  </w:style>
  <w:style w:type="paragraph" w:styleId="2">
    <w:name w:val="heading 2"/>
    <w:basedOn w:val="a"/>
    <w:link w:val="20"/>
    <w:uiPriority w:val="9"/>
    <w:qFormat/>
    <w:rsid w:val="00142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6B5D"/>
    <w:rPr>
      <w:b/>
      <w:bCs/>
    </w:rPr>
  </w:style>
  <w:style w:type="character" w:customStyle="1" w:styleId="apple-converted-space">
    <w:name w:val="apple-converted-space"/>
    <w:basedOn w:val="a0"/>
    <w:rsid w:val="00BB6B5D"/>
  </w:style>
  <w:style w:type="character" w:styleId="a4">
    <w:name w:val="Hyperlink"/>
    <w:basedOn w:val="a0"/>
    <w:uiPriority w:val="99"/>
    <w:semiHidden/>
    <w:unhideWhenUsed/>
    <w:rsid w:val="00BB6B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2B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4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9</cp:revision>
  <dcterms:created xsi:type="dcterms:W3CDTF">2016-06-21T03:10:00Z</dcterms:created>
  <dcterms:modified xsi:type="dcterms:W3CDTF">2016-06-22T23:33:00Z</dcterms:modified>
</cp:coreProperties>
</file>