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3B" w:rsidRPr="000C5A3B" w:rsidRDefault="000C5A3B" w:rsidP="000C5A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5A3B">
        <w:rPr>
          <w:rFonts w:ascii="Times New Roman" w:hAnsi="Times New Roman" w:cs="Times New Roman"/>
          <w:b/>
          <w:sz w:val="40"/>
          <w:szCs w:val="40"/>
        </w:rPr>
        <w:t xml:space="preserve">Палочки </w:t>
      </w:r>
      <w:proofErr w:type="spellStart"/>
      <w:r w:rsidRPr="000C5A3B">
        <w:rPr>
          <w:rFonts w:ascii="Times New Roman" w:hAnsi="Times New Roman" w:cs="Times New Roman"/>
          <w:b/>
          <w:sz w:val="40"/>
          <w:szCs w:val="40"/>
        </w:rPr>
        <w:t>Кюизенера</w:t>
      </w:r>
      <w:proofErr w:type="spellEnd"/>
    </w:p>
    <w:p w:rsidR="00E156D9" w:rsidRDefault="0009554E" w:rsidP="00C67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 применяются в детских садах Польши, Франции, Бельгии, США и других странах.</w:t>
      </w:r>
    </w:p>
    <w:p w:rsidR="0009554E" w:rsidRDefault="00F277EF" w:rsidP="00C67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524760" cy="2535555"/>
            <wp:effectExtent l="0" t="0" r="0" b="0"/>
            <wp:wrapThrough wrapText="bothSides">
              <wp:wrapPolygon edited="0">
                <wp:start x="0" y="0"/>
                <wp:lineTo x="0" y="21421"/>
                <wp:lineTo x="21513" y="21421"/>
                <wp:lineTo x="21513" y="0"/>
                <wp:lineTo x="0" y="0"/>
              </wp:wrapPolygon>
            </wp:wrapThrough>
            <wp:docPr id="1" name="Рисунок 1" descr="https://avatars.mds.yandex.net/get-marketpic/203633/market_2kP2CKojaWI69ySR9hgHiQ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arketpic/203633/market_2kP2CKojaWI69ySR9hgHiQ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54E">
        <w:rPr>
          <w:rFonts w:ascii="Times New Roman" w:hAnsi="Times New Roman" w:cs="Times New Roman"/>
          <w:sz w:val="28"/>
          <w:szCs w:val="28"/>
        </w:rPr>
        <w:t xml:space="preserve">              Нашим отечественным </w:t>
      </w:r>
      <w:proofErr w:type="gramStart"/>
      <w:r w:rsidR="0009554E">
        <w:rPr>
          <w:rFonts w:ascii="Times New Roman" w:hAnsi="Times New Roman" w:cs="Times New Roman"/>
          <w:sz w:val="28"/>
          <w:szCs w:val="28"/>
        </w:rPr>
        <w:t>педагогам  они</w:t>
      </w:r>
      <w:proofErr w:type="gramEnd"/>
      <w:r w:rsidR="0009554E">
        <w:rPr>
          <w:rFonts w:ascii="Times New Roman" w:hAnsi="Times New Roman" w:cs="Times New Roman"/>
          <w:sz w:val="28"/>
          <w:szCs w:val="28"/>
        </w:rPr>
        <w:t xml:space="preserve"> тоже знакомы, но в практической работе с детьми используются еще недостаточно. Дидактический материал разработан бельгийским математиком </w:t>
      </w:r>
      <w:proofErr w:type="spellStart"/>
      <w:r w:rsidR="0009554E">
        <w:rPr>
          <w:rFonts w:ascii="Times New Roman" w:hAnsi="Times New Roman" w:cs="Times New Roman"/>
          <w:sz w:val="28"/>
          <w:szCs w:val="28"/>
        </w:rPr>
        <w:t>Кюизенером</w:t>
      </w:r>
      <w:proofErr w:type="spellEnd"/>
      <w:r w:rsidR="0009554E">
        <w:rPr>
          <w:rFonts w:ascii="Times New Roman" w:hAnsi="Times New Roman" w:cs="Times New Roman"/>
          <w:sz w:val="28"/>
          <w:szCs w:val="28"/>
        </w:rPr>
        <w:t>. Он предназначе</w:t>
      </w:r>
      <w:r w:rsidR="001B0376">
        <w:rPr>
          <w:rFonts w:ascii="Times New Roman" w:hAnsi="Times New Roman" w:cs="Times New Roman"/>
          <w:sz w:val="28"/>
          <w:szCs w:val="28"/>
        </w:rPr>
        <w:t>н для обучения математике</w:t>
      </w:r>
      <w:r w:rsidR="0009554E">
        <w:rPr>
          <w:rFonts w:ascii="Times New Roman" w:hAnsi="Times New Roman" w:cs="Times New Roman"/>
          <w:sz w:val="28"/>
          <w:szCs w:val="28"/>
        </w:rPr>
        <w:t xml:space="preserve"> начиная с младшей группы детского сада и</w:t>
      </w:r>
      <w:r w:rsidR="0015145B">
        <w:rPr>
          <w:rFonts w:ascii="Times New Roman" w:hAnsi="Times New Roman" w:cs="Times New Roman"/>
          <w:sz w:val="28"/>
          <w:szCs w:val="28"/>
        </w:rPr>
        <w:t xml:space="preserve"> кончая старшими классами школы. Палочки называют еще цветными палочками. В наборе содержатся пал</w:t>
      </w:r>
      <w:r w:rsidR="001B0376">
        <w:rPr>
          <w:rFonts w:ascii="Times New Roman" w:hAnsi="Times New Roman" w:cs="Times New Roman"/>
          <w:sz w:val="28"/>
          <w:szCs w:val="28"/>
        </w:rPr>
        <w:t>оч</w:t>
      </w:r>
      <w:r w:rsidR="0015145B">
        <w:rPr>
          <w:rFonts w:ascii="Times New Roman" w:hAnsi="Times New Roman" w:cs="Times New Roman"/>
          <w:sz w:val="28"/>
          <w:szCs w:val="28"/>
        </w:rPr>
        <w:t>ки 10 цветов. Они имеют разную длину от 1 до 10 см. Каждая палочка</w:t>
      </w:r>
      <w:r w:rsidR="001B0376">
        <w:rPr>
          <w:rFonts w:ascii="Times New Roman" w:hAnsi="Times New Roman" w:cs="Times New Roman"/>
          <w:sz w:val="28"/>
          <w:szCs w:val="28"/>
        </w:rPr>
        <w:t xml:space="preserve"> </w:t>
      </w:r>
      <w:r w:rsidR="0015145B">
        <w:rPr>
          <w:rFonts w:ascii="Times New Roman" w:hAnsi="Times New Roman" w:cs="Times New Roman"/>
          <w:sz w:val="28"/>
          <w:szCs w:val="28"/>
        </w:rPr>
        <w:t>- это число, выраженное цветом и в</w:t>
      </w:r>
      <w:r w:rsidR="001B0376">
        <w:rPr>
          <w:rFonts w:ascii="Times New Roman" w:hAnsi="Times New Roman" w:cs="Times New Roman"/>
          <w:sz w:val="28"/>
          <w:szCs w:val="28"/>
        </w:rPr>
        <w:t>еличиной</w:t>
      </w:r>
      <w:r w:rsidR="0015145B">
        <w:rPr>
          <w:rFonts w:ascii="Times New Roman" w:hAnsi="Times New Roman" w:cs="Times New Roman"/>
          <w:sz w:val="28"/>
          <w:szCs w:val="28"/>
        </w:rPr>
        <w:t>, т.е. длиной в см.</w:t>
      </w:r>
    </w:p>
    <w:p w:rsidR="0015145B" w:rsidRDefault="0015145B" w:rsidP="00C67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развивают мыслительные умения и способности у детей, создают предпосылки для общего умственного и математического развития детей.</w:t>
      </w:r>
    </w:p>
    <w:p w:rsidR="0015145B" w:rsidRDefault="001B03D2" w:rsidP="00C67089">
      <w:pPr>
        <w:jc w:val="both"/>
        <w:rPr>
          <w:rFonts w:ascii="Times New Roman" w:hAnsi="Times New Roman" w:cs="Times New Roman"/>
          <w:sz w:val="28"/>
          <w:szCs w:val="28"/>
        </w:rPr>
      </w:pPr>
      <w:r w:rsidRPr="001B0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13970</wp:posOffset>
            </wp:positionV>
            <wp:extent cx="3670935" cy="2065020"/>
            <wp:effectExtent l="0" t="0" r="0" b="0"/>
            <wp:wrapThrough wrapText="bothSides">
              <wp:wrapPolygon edited="0">
                <wp:start x="0" y="0"/>
                <wp:lineTo x="0" y="21321"/>
                <wp:lineTo x="21522" y="21321"/>
                <wp:lineTo x="21522" y="0"/>
                <wp:lineTo x="0" y="0"/>
              </wp:wrapPolygon>
            </wp:wrapThrough>
            <wp:docPr id="3" name="Рисунок 3" descr="C:\Users\User\Desktop\СПЕЦИАЛИСТЫ\Курапин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ПЕЦИАЛИСТЫ\Курапина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5B">
        <w:rPr>
          <w:rFonts w:ascii="Times New Roman" w:hAnsi="Times New Roman" w:cs="Times New Roman"/>
          <w:sz w:val="28"/>
          <w:szCs w:val="28"/>
        </w:rPr>
        <w:t xml:space="preserve">         Использование «чисел в цвете» позволяет развивать у дошкольников представление о числе на основе сч</w:t>
      </w:r>
      <w:r w:rsidR="000E1A4F">
        <w:rPr>
          <w:rFonts w:ascii="Times New Roman" w:hAnsi="Times New Roman" w:cs="Times New Roman"/>
          <w:sz w:val="28"/>
          <w:szCs w:val="28"/>
        </w:rPr>
        <w:t>ёта и измерений в ходе практической деятельности. Как известно именно такое представление о числе является наиболее полноценным.</w:t>
      </w:r>
    </w:p>
    <w:p w:rsidR="001B0376" w:rsidRDefault="000E1A4F" w:rsidP="00C67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помощью цветных палочек детей легко подвести к осознанию отношений «больше – меньше», научить делить целое на части и измерять объекты условными мерками, упражнять в запоминании состава чисел из единиц и меньших чисел</w:t>
      </w:r>
      <w:r w:rsidR="001B0376">
        <w:rPr>
          <w:rFonts w:ascii="Times New Roman" w:hAnsi="Times New Roman" w:cs="Times New Roman"/>
          <w:sz w:val="28"/>
          <w:szCs w:val="28"/>
        </w:rPr>
        <w:t>, подойти к сложению, вычитанию.</w:t>
      </w:r>
    </w:p>
    <w:p w:rsidR="000E1A4F" w:rsidRDefault="00F277EF" w:rsidP="0009554E">
      <w:pPr>
        <w:rPr>
          <w:rFonts w:ascii="Times New Roman" w:hAnsi="Times New Roman" w:cs="Times New Roman"/>
          <w:sz w:val="28"/>
          <w:szCs w:val="28"/>
        </w:rPr>
      </w:pPr>
      <w:r w:rsidRPr="00F277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-139700</wp:posOffset>
            </wp:positionV>
            <wp:extent cx="3212465" cy="2409825"/>
            <wp:effectExtent l="0" t="0" r="0" b="0"/>
            <wp:wrapThrough wrapText="bothSides">
              <wp:wrapPolygon edited="0">
                <wp:start x="0" y="0"/>
                <wp:lineTo x="0" y="21515"/>
                <wp:lineTo x="21519" y="21515"/>
                <wp:lineTo x="21519" y="0"/>
                <wp:lineTo x="0" y="0"/>
              </wp:wrapPolygon>
            </wp:wrapThrough>
            <wp:docPr id="2" name="Рисунок 2" descr="C:\Users\User\Desktop\СПЕЦИАЛИСТЫ\Курапина\domik-iz-pal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ПЕЦИАЛИСТЫ\Курапина\domik-iz-paloch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376">
        <w:rPr>
          <w:rFonts w:ascii="Times New Roman" w:hAnsi="Times New Roman" w:cs="Times New Roman"/>
          <w:sz w:val="28"/>
          <w:szCs w:val="28"/>
        </w:rPr>
        <w:t xml:space="preserve">        Дети осваивают такие понятия, как левый, правый, длинный, короткий, над, под, между и другие.</w:t>
      </w:r>
      <w:r w:rsidR="000E1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376" w:rsidRDefault="001B0376" w:rsidP="0009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Предлагаем вам несколько упражнений: </w:t>
      </w:r>
    </w:p>
    <w:p w:rsidR="001B0376" w:rsidRDefault="001B0376" w:rsidP="001B0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поезд из фиолетового, красного и синего вагонов так, чтобы фиолетовый был правее красного, а синий левее красного.</w:t>
      </w:r>
    </w:p>
    <w:p w:rsidR="001B0376" w:rsidRDefault="001B0376" w:rsidP="001B0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лесенку из черной, фиолетовой и желтой полочек. Как расположена фиолетовая, черная, желтая палочки?</w:t>
      </w:r>
    </w:p>
    <w:p w:rsidR="001B0376" w:rsidRDefault="001B0376" w:rsidP="001B0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вагонов составьте поезд такой же длины, как красная палочка. Запиши это при помощи цифр и знаков.</w:t>
      </w:r>
    </w:p>
    <w:p w:rsidR="001B0376" w:rsidRDefault="001B0376" w:rsidP="001B0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палочку я спрятала</w:t>
      </w:r>
      <w:r w:rsidR="00C67089">
        <w:rPr>
          <w:rFonts w:ascii="Times New Roman" w:hAnsi="Times New Roman" w:cs="Times New Roman"/>
          <w:sz w:val="28"/>
          <w:szCs w:val="28"/>
        </w:rPr>
        <w:t>, если она длиннее белой, но короче голубой.</w:t>
      </w:r>
    </w:p>
    <w:p w:rsidR="001B03D2" w:rsidRPr="001B0376" w:rsidRDefault="001B03D2" w:rsidP="001B03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54E" w:rsidRPr="0009554E" w:rsidRDefault="001B03D2" w:rsidP="000955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03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235585</wp:posOffset>
            </wp:positionV>
            <wp:extent cx="5940425" cy="3524652"/>
            <wp:effectExtent l="0" t="0" r="0" b="0"/>
            <wp:wrapThrough wrapText="bothSides">
              <wp:wrapPolygon edited="0">
                <wp:start x="0" y="0"/>
                <wp:lineTo x="0" y="21483"/>
                <wp:lineTo x="21542" y="21483"/>
                <wp:lineTo x="21542" y="0"/>
                <wp:lineTo x="0" y="0"/>
              </wp:wrapPolygon>
            </wp:wrapThrough>
            <wp:docPr id="5" name="Рисунок 5" descr="D:\картинки ПАЛОЧКИ КЮИЗИНЕРА\КЮИЗИЕНЕР\ЁЛ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 ПАЛОЧКИ КЮИЗИНЕРА\КЮИЗИЕНЕР\ЁЛОЧ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554E" w:rsidRDefault="0009554E" w:rsidP="0009554E">
      <w:pPr>
        <w:rPr>
          <w:rFonts w:ascii="Arial" w:hAnsi="Arial" w:cs="Arial"/>
          <w:sz w:val="28"/>
          <w:szCs w:val="28"/>
        </w:rPr>
      </w:pPr>
    </w:p>
    <w:p w:rsidR="00AF1502" w:rsidRPr="00AF1502" w:rsidRDefault="0009554E" w:rsidP="000955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C0430">
        <w:rPr>
          <w:rFonts w:ascii="Arial" w:hAnsi="Arial" w:cs="Arial"/>
          <w:sz w:val="28"/>
          <w:szCs w:val="28"/>
        </w:rPr>
        <w:t xml:space="preserve"> </w:t>
      </w:r>
    </w:p>
    <w:sectPr w:rsidR="00AF1502" w:rsidRPr="00AF1502" w:rsidSect="00E1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C7E"/>
    <w:multiLevelType w:val="hybridMultilevel"/>
    <w:tmpl w:val="6330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502"/>
    <w:rsid w:val="0009554E"/>
    <w:rsid w:val="000C5A3B"/>
    <w:rsid w:val="000E1A4F"/>
    <w:rsid w:val="0015145B"/>
    <w:rsid w:val="001B0376"/>
    <w:rsid w:val="001B03D2"/>
    <w:rsid w:val="00561E7F"/>
    <w:rsid w:val="007C0430"/>
    <w:rsid w:val="007E38CA"/>
    <w:rsid w:val="00AF1502"/>
    <w:rsid w:val="00C67089"/>
    <w:rsid w:val="00E156D9"/>
    <w:rsid w:val="00F2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0F3C1-F87E-4E49-AAF2-BE5700E6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ADSL938049</dc:creator>
  <cp:lastModifiedBy>User</cp:lastModifiedBy>
  <cp:revision>4</cp:revision>
  <dcterms:created xsi:type="dcterms:W3CDTF">2018-03-13T18:00:00Z</dcterms:created>
  <dcterms:modified xsi:type="dcterms:W3CDTF">2018-03-15T14:04:00Z</dcterms:modified>
</cp:coreProperties>
</file>