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E2" w:rsidRPr="00F302B7" w:rsidRDefault="002A31E2" w:rsidP="00A470A5">
      <w:pPr>
        <w:spacing w:after="0"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F302B7">
        <w:rPr>
          <w:rFonts w:ascii="Times New Roman" w:hAnsi="Times New Roman" w:cs="Times New Roman"/>
          <w:b/>
          <w:color w:val="009900"/>
          <w:sz w:val="32"/>
          <w:szCs w:val="32"/>
        </w:rPr>
        <w:t>Продукты</w:t>
      </w:r>
      <w:r w:rsidR="00B41F04" w:rsidRPr="00F302B7">
        <w:rPr>
          <w:rFonts w:ascii="Times New Roman" w:hAnsi="Times New Roman" w:cs="Times New Roman"/>
          <w:b/>
          <w:color w:val="009900"/>
          <w:sz w:val="32"/>
          <w:szCs w:val="32"/>
        </w:rPr>
        <w:t>,</w:t>
      </w:r>
    </w:p>
    <w:p w:rsidR="005250E1" w:rsidRPr="00F302B7" w:rsidRDefault="00A470A5" w:rsidP="00A470A5">
      <w:pPr>
        <w:spacing w:after="0"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F302B7">
        <w:rPr>
          <w:rFonts w:ascii="Times New Roman" w:hAnsi="Times New Roman" w:cs="Times New Roman"/>
          <w:b/>
          <w:color w:val="009900"/>
          <w:sz w:val="32"/>
          <w:szCs w:val="32"/>
        </w:rPr>
        <w:t xml:space="preserve"> </w:t>
      </w:r>
      <w:r w:rsidR="002A31E2" w:rsidRPr="00F302B7">
        <w:rPr>
          <w:rFonts w:ascii="Times New Roman" w:hAnsi="Times New Roman" w:cs="Times New Roman"/>
          <w:b/>
          <w:color w:val="009900"/>
          <w:sz w:val="32"/>
          <w:szCs w:val="32"/>
        </w:rPr>
        <w:t xml:space="preserve"> </w:t>
      </w:r>
      <w:r w:rsidRPr="00F302B7">
        <w:rPr>
          <w:rFonts w:ascii="Times New Roman" w:hAnsi="Times New Roman" w:cs="Times New Roman"/>
          <w:b/>
          <w:color w:val="009900"/>
          <w:sz w:val="32"/>
          <w:szCs w:val="32"/>
        </w:rPr>
        <w:t xml:space="preserve">располагающие к </w:t>
      </w:r>
      <w:r w:rsidR="002A31E2" w:rsidRPr="00F302B7">
        <w:rPr>
          <w:rFonts w:ascii="Times New Roman" w:hAnsi="Times New Roman" w:cs="Times New Roman"/>
          <w:b/>
          <w:color w:val="009900"/>
          <w:sz w:val="32"/>
          <w:szCs w:val="32"/>
        </w:rPr>
        <w:t xml:space="preserve"> употреблению наркотиков.</w:t>
      </w:r>
    </w:p>
    <w:p w:rsidR="00A470A5" w:rsidRDefault="00A470A5" w:rsidP="00A47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1E2" w:rsidRPr="00F302B7" w:rsidRDefault="002A31E2" w:rsidP="00A470A5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F302B7">
        <w:rPr>
          <w:rFonts w:ascii="Times New Roman" w:hAnsi="Times New Roman" w:cs="Times New Roman"/>
          <w:color w:val="3333FF"/>
          <w:sz w:val="24"/>
          <w:szCs w:val="24"/>
        </w:rPr>
        <w:t xml:space="preserve">Наркологи утверждают, что употребление современными детьми большого количества сладкой пищи и пищи содержащей кофеин становится основой для скорейшего возникновения у них зависимости от никотина, алкоголя и наркотиков в подростковом возрасте. </w:t>
      </w:r>
      <w:r w:rsidR="00862E66" w:rsidRPr="00F302B7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="00862E66" w:rsidRPr="00F302B7">
        <w:rPr>
          <w:rFonts w:ascii="Times New Roman" w:hAnsi="Times New Roman" w:cs="Times New Roman"/>
          <w:b/>
          <w:color w:val="3333FF"/>
          <w:sz w:val="24"/>
          <w:szCs w:val="24"/>
        </w:rPr>
        <w:t>П</w:t>
      </w:r>
      <w:r w:rsidRPr="00F302B7">
        <w:rPr>
          <w:rFonts w:ascii="Times New Roman" w:hAnsi="Times New Roman" w:cs="Times New Roman"/>
          <w:b/>
          <w:color w:val="3333FF"/>
          <w:sz w:val="24"/>
          <w:szCs w:val="24"/>
        </w:rPr>
        <w:t>родукт</w:t>
      </w:r>
      <w:r w:rsidR="00862E66" w:rsidRPr="00F302B7">
        <w:rPr>
          <w:rFonts w:ascii="Times New Roman" w:hAnsi="Times New Roman" w:cs="Times New Roman"/>
          <w:b/>
          <w:color w:val="3333FF"/>
          <w:sz w:val="24"/>
          <w:szCs w:val="24"/>
        </w:rPr>
        <w:t>ы</w:t>
      </w:r>
      <w:r w:rsidRPr="00F302B7"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 содержащи</w:t>
      </w:r>
      <w:r w:rsidR="00862E66" w:rsidRPr="00F302B7">
        <w:rPr>
          <w:rFonts w:ascii="Times New Roman" w:hAnsi="Times New Roman" w:cs="Times New Roman"/>
          <w:b/>
          <w:color w:val="3333FF"/>
          <w:sz w:val="24"/>
          <w:szCs w:val="24"/>
        </w:rPr>
        <w:t>е</w:t>
      </w:r>
      <w:r w:rsidRPr="00F302B7"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«скрытый» сахар</w:t>
      </w:r>
      <w:r w:rsidR="00862E66" w:rsidRPr="00F302B7">
        <w:rPr>
          <w:rFonts w:ascii="Times New Roman" w:hAnsi="Times New Roman" w:cs="Times New Roman"/>
          <w:color w:val="3333FF"/>
          <w:sz w:val="24"/>
          <w:szCs w:val="24"/>
        </w:rPr>
        <w:t xml:space="preserve"> опасны для детей</w:t>
      </w:r>
      <w:r w:rsidR="00A470A5" w:rsidRPr="00F302B7">
        <w:rPr>
          <w:rFonts w:ascii="Times New Roman" w:hAnsi="Times New Roman" w:cs="Times New Roman"/>
          <w:color w:val="3333FF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62E66" w:rsidRPr="00F302B7" w:rsidTr="00862E66">
        <w:tc>
          <w:tcPr>
            <w:tcW w:w="3190" w:type="dxa"/>
          </w:tcPr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название продукта</w:t>
            </w:r>
          </w:p>
        </w:tc>
        <w:tc>
          <w:tcPr>
            <w:tcW w:w="3190" w:type="dxa"/>
          </w:tcPr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размер порции</w:t>
            </w:r>
          </w:p>
        </w:tc>
        <w:tc>
          <w:tcPr>
            <w:tcW w:w="3191" w:type="dxa"/>
          </w:tcPr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содержание белого рафинированного сахара</w:t>
            </w:r>
          </w:p>
        </w:tc>
      </w:tr>
      <w:tr w:rsidR="00862E66" w:rsidRPr="00F302B7" w:rsidTr="00862E66">
        <w:tc>
          <w:tcPr>
            <w:tcW w:w="3190" w:type="dxa"/>
          </w:tcPr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«Пепси-кола»</w:t>
            </w:r>
          </w:p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шоколадный торт</w:t>
            </w:r>
          </w:p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кекс</w:t>
            </w:r>
          </w:p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овсяное печенье</w:t>
            </w:r>
          </w:p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плитка шоколада</w:t>
            </w:r>
          </w:p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жевательная резинка</w:t>
            </w:r>
          </w:p>
          <w:p w:rsidR="00862E66" w:rsidRPr="00F302B7" w:rsidRDefault="009F7F89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мороженое</w:t>
            </w:r>
          </w:p>
          <w:p w:rsidR="009F7F89" w:rsidRPr="00F302B7" w:rsidRDefault="009F7F89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мармелад</w:t>
            </w:r>
          </w:p>
          <w:p w:rsidR="009F7F89" w:rsidRPr="00F302B7" w:rsidRDefault="009F7F89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желе</w:t>
            </w:r>
          </w:p>
          <w:p w:rsidR="009F7F89" w:rsidRPr="00F302B7" w:rsidRDefault="009F7F89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джем</w:t>
            </w:r>
          </w:p>
        </w:tc>
        <w:tc>
          <w:tcPr>
            <w:tcW w:w="3190" w:type="dxa"/>
          </w:tcPr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180 мл. (1 стакан)</w:t>
            </w:r>
          </w:p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112 г. (1 кусок)</w:t>
            </w:r>
          </w:p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112 г. (1 кусок)</w:t>
            </w:r>
          </w:p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100г</w:t>
            </w:r>
          </w:p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100г</w:t>
            </w:r>
          </w:p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 пластинка</w:t>
            </w:r>
          </w:p>
          <w:p w:rsidR="009F7F89" w:rsidRPr="00F302B7" w:rsidRDefault="009F7F89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1 штука  (80 </w:t>
            </w:r>
            <w:proofErr w:type="spellStart"/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гр</w:t>
            </w:r>
            <w:proofErr w:type="spellEnd"/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)</w:t>
            </w:r>
          </w:p>
          <w:p w:rsidR="009F7F89" w:rsidRPr="00F302B7" w:rsidRDefault="009F7F89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1-2 штуки (15гр)</w:t>
            </w:r>
          </w:p>
          <w:p w:rsidR="009F7F89" w:rsidRPr="00F302B7" w:rsidRDefault="009F7F89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 чайная ложка (15мл)</w:t>
            </w:r>
          </w:p>
          <w:p w:rsidR="009F7F89" w:rsidRPr="00F302B7" w:rsidRDefault="009F7F89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 чайная ложка</w:t>
            </w:r>
          </w:p>
        </w:tc>
        <w:tc>
          <w:tcPr>
            <w:tcW w:w="3191" w:type="dxa"/>
          </w:tcPr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3,5 чайные ложки</w:t>
            </w:r>
          </w:p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10 чайных ложек</w:t>
            </w:r>
          </w:p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4 чайных ложек</w:t>
            </w:r>
          </w:p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2 чайные ложки</w:t>
            </w:r>
          </w:p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10 чайных ложек</w:t>
            </w:r>
          </w:p>
          <w:p w:rsidR="00862E66" w:rsidRPr="00F302B7" w:rsidRDefault="00862E66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1,5 чайные ложки</w:t>
            </w:r>
          </w:p>
          <w:p w:rsidR="009F7F89" w:rsidRPr="00F302B7" w:rsidRDefault="009F7F89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4 чайные ложки</w:t>
            </w:r>
          </w:p>
          <w:p w:rsidR="009F7F89" w:rsidRPr="00F302B7" w:rsidRDefault="009F7F89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5 чайных ложек</w:t>
            </w:r>
          </w:p>
          <w:p w:rsidR="009F7F89" w:rsidRPr="00F302B7" w:rsidRDefault="009F7F89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4 чайные ложки</w:t>
            </w:r>
          </w:p>
          <w:p w:rsidR="009F7F89" w:rsidRPr="00F302B7" w:rsidRDefault="009F7F89" w:rsidP="002A31E2">
            <w:pPr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F302B7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5 чайных ложек</w:t>
            </w:r>
          </w:p>
        </w:tc>
      </w:tr>
    </w:tbl>
    <w:p w:rsidR="00862E66" w:rsidRPr="00F302B7" w:rsidRDefault="00862E66" w:rsidP="002A31E2">
      <w:pPr>
        <w:jc w:val="both"/>
        <w:rPr>
          <w:rFonts w:ascii="Times New Roman" w:hAnsi="Times New Roman" w:cs="Times New Roman"/>
          <w:color w:val="3333FF"/>
          <w:sz w:val="24"/>
          <w:szCs w:val="24"/>
        </w:rPr>
      </w:pPr>
    </w:p>
    <w:p w:rsidR="009F7F89" w:rsidRPr="00F302B7" w:rsidRDefault="009F7F89" w:rsidP="002A31E2">
      <w:pPr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F302B7">
        <w:rPr>
          <w:rFonts w:ascii="Times New Roman" w:hAnsi="Times New Roman" w:cs="Times New Roman"/>
          <w:color w:val="3333FF"/>
          <w:sz w:val="24"/>
          <w:szCs w:val="24"/>
        </w:rPr>
        <w:t>Поэтому очень важно</w:t>
      </w:r>
      <w:r w:rsidR="00B41F04" w:rsidRPr="00F302B7">
        <w:rPr>
          <w:rFonts w:ascii="Times New Roman" w:hAnsi="Times New Roman" w:cs="Times New Roman"/>
          <w:color w:val="3333FF"/>
          <w:sz w:val="24"/>
          <w:szCs w:val="24"/>
        </w:rPr>
        <w:t xml:space="preserve"> в дошкольном возрасте формировать правильный вкус и приучать детей к употреблению очень умеренного количества сахара и преимущественно в естественном виде.</w:t>
      </w:r>
    </w:p>
    <w:p w:rsidR="00B41F04" w:rsidRPr="00F302B7" w:rsidRDefault="00B41F04" w:rsidP="00A470A5">
      <w:pPr>
        <w:spacing w:after="0"/>
        <w:jc w:val="both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F302B7">
        <w:rPr>
          <w:rFonts w:ascii="Times New Roman" w:hAnsi="Times New Roman" w:cs="Times New Roman"/>
          <w:b/>
          <w:color w:val="3333FF"/>
          <w:sz w:val="24"/>
          <w:szCs w:val="24"/>
        </w:rPr>
        <w:t>Продукты, содержащие естественный сахар:</w:t>
      </w:r>
    </w:p>
    <w:p w:rsidR="00B41F04" w:rsidRPr="00F302B7" w:rsidRDefault="00B41F04" w:rsidP="00A470A5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F302B7">
        <w:rPr>
          <w:rFonts w:ascii="Times New Roman" w:hAnsi="Times New Roman" w:cs="Times New Roman"/>
          <w:color w:val="3333FF"/>
          <w:sz w:val="24"/>
          <w:szCs w:val="24"/>
        </w:rPr>
        <w:t>- фрукты (яблоки, груши, бананы, персики, абрикосы, виноград, черешня, арбуз, дыня и др.)</w:t>
      </w:r>
    </w:p>
    <w:p w:rsidR="00B41F04" w:rsidRPr="00F302B7" w:rsidRDefault="00B41F04" w:rsidP="00A470A5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F302B7">
        <w:rPr>
          <w:rFonts w:ascii="Times New Roman" w:hAnsi="Times New Roman" w:cs="Times New Roman"/>
          <w:color w:val="3333FF"/>
          <w:sz w:val="24"/>
          <w:szCs w:val="24"/>
        </w:rPr>
        <w:t>- ягоды (малина, клубника, крыжовник, черника, голубика, брусника и др.)</w:t>
      </w:r>
      <w:r w:rsidR="00F302B7" w:rsidRPr="00F302B7">
        <w:rPr>
          <w:rStyle w:val="a"/>
          <w:rFonts w:ascii="Times New Roman" w:eastAsia="Times New Roman" w:hAnsi="Times New Roman" w:cs="Times New Roman"/>
          <w:snapToGrid w:val="0"/>
          <w:color w:val="3333FF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41F04" w:rsidRPr="00F302B7" w:rsidRDefault="00B41F04" w:rsidP="00A470A5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F302B7">
        <w:rPr>
          <w:rFonts w:ascii="Times New Roman" w:hAnsi="Times New Roman" w:cs="Times New Roman"/>
          <w:color w:val="3333FF"/>
          <w:sz w:val="24"/>
          <w:szCs w:val="24"/>
        </w:rPr>
        <w:t>- овощи (свекла, морковь, томаты, сладкий перец</w:t>
      </w:r>
      <w:r w:rsidR="00A470A5" w:rsidRPr="00F302B7">
        <w:rPr>
          <w:rFonts w:ascii="Times New Roman" w:hAnsi="Times New Roman" w:cs="Times New Roman"/>
          <w:color w:val="3333FF"/>
          <w:sz w:val="24"/>
          <w:szCs w:val="24"/>
        </w:rPr>
        <w:t xml:space="preserve">  и др.)</w:t>
      </w:r>
    </w:p>
    <w:p w:rsidR="00B41F04" w:rsidRPr="00F302B7" w:rsidRDefault="00B41F04" w:rsidP="00A470A5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F302B7">
        <w:rPr>
          <w:rFonts w:ascii="Times New Roman" w:hAnsi="Times New Roman" w:cs="Times New Roman"/>
          <w:color w:val="3333FF"/>
          <w:sz w:val="24"/>
          <w:szCs w:val="24"/>
        </w:rPr>
        <w:t>-</w:t>
      </w:r>
      <w:r w:rsidR="00A470A5" w:rsidRPr="00F302B7">
        <w:rPr>
          <w:rFonts w:ascii="Times New Roman" w:hAnsi="Times New Roman" w:cs="Times New Roman"/>
          <w:color w:val="3333FF"/>
          <w:sz w:val="24"/>
          <w:szCs w:val="24"/>
        </w:rPr>
        <w:t xml:space="preserve"> крупы (греча, пшено, рис, геркулес)</w:t>
      </w:r>
    </w:p>
    <w:p w:rsidR="00A470A5" w:rsidRPr="00F302B7" w:rsidRDefault="00A470A5" w:rsidP="00A470A5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F302B7">
        <w:rPr>
          <w:rFonts w:ascii="Times New Roman" w:hAnsi="Times New Roman" w:cs="Times New Roman"/>
          <w:color w:val="3333FF"/>
          <w:sz w:val="24"/>
          <w:szCs w:val="24"/>
        </w:rPr>
        <w:t xml:space="preserve">- травы (сладкий вкус можно почувствовать в салате, петрушке, </w:t>
      </w:r>
      <w:proofErr w:type="spellStart"/>
      <w:r w:rsidRPr="00F302B7">
        <w:rPr>
          <w:rFonts w:ascii="Times New Roman" w:hAnsi="Times New Roman" w:cs="Times New Roman"/>
          <w:color w:val="3333FF"/>
          <w:sz w:val="24"/>
          <w:szCs w:val="24"/>
        </w:rPr>
        <w:t>кинзе</w:t>
      </w:r>
      <w:proofErr w:type="spellEnd"/>
      <w:r w:rsidRPr="00F302B7">
        <w:rPr>
          <w:rFonts w:ascii="Times New Roman" w:hAnsi="Times New Roman" w:cs="Times New Roman"/>
          <w:color w:val="3333FF"/>
          <w:sz w:val="24"/>
          <w:szCs w:val="24"/>
        </w:rPr>
        <w:t>, листьях липы, смородины, малины)</w:t>
      </w:r>
    </w:p>
    <w:p w:rsidR="00B41F04" w:rsidRPr="00F302B7" w:rsidRDefault="00F302B7" w:rsidP="00A470A5">
      <w:pPr>
        <w:spacing w:after="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F302B7">
        <w:rPr>
          <w:rFonts w:ascii="Times New Roman" w:hAnsi="Times New Roman" w:cs="Times New Roman"/>
          <w:noProof/>
          <w:color w:val="3333F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360680</wp:posOffset>
            </wp:positionV>
            <wp:extent cx="2476500" cy="2486025"/>
            <wp:effectExtent l="19050" t="0" r="0" b="0"/>
            <wp:wrapThrough wrapText="bothSides">
              <wp:wrapPolygon edited="0">
                <wp:start x="11963" y="993"/>
                <wp:lineTo x="10468" y="1159"/>
                <wp:lineTo x="9969" y="1986"/>
                <wp:lineTo x="10302" y="6290"/>
                <wp:lineTo x="1828" y="8938"/>
                <wp:lineTo x="-166" y="11421"/>
                <wp:lineTo x="6978" y="16883"/>
                <wp:lineTo x="4818" y="18207"/>
                <wp:lineTo x="4154" y="18869"/>
                <wp:lineTo x="4486" y="19531"/>
                <wp:lineTo x="2160" y="19531"/>
                <wp:lineTo x="2492" y="21352"/>
                <wp:lineTo x="16283" y="21517"/>
                <wp:lineTo x="16948" y="21517"/>
                <wp:lineTo x="21102" y="21352"/>
                <wp:lineTo x="21268" y="20028"/>
                <wp:lineTo x="19606" y="19034"/>
                <wp:lineTo x="18609" y="18207"/>
                <wp:lineTo x="16117" y="16883"/>
                <wp:lineTo x="17612" y="14234"/>
                <wp:lineTo x="19108" y="11752"/>
                <wp:lineTo x="19108" y="11586"/>
                <wp:lineTo x="20935" y="10759"/>
                <wp:lineTo x="21102" y="10097"/>
                <wp:lineTo x="19606" y="8938"/>
                <wp:lineTo x="15951" y="6290"/>
                <wp:lineTo x="16948" y="3807"/>
                <wp:lineTo x="17114" y="3145"/>
                <wp:lineTo x="14455" y="1159"/>
                <wp:lineTo x="13458" y="993"/>
                <wp:lineTo x="11963" y="993"/>
              </wp:wrapPolygon>
            </wp:wrapThrough>
            <wp:docPr id="1" name="Рисунок 1" descr="C:\Documents and Settings\Владелец\Рабочий стол\работа с сайтом\15525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работа с сайтом\1552514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1F04" w:rsidRPr="00F302B7" w:rsidSect="0052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31E2"/>
    <w:rsid w:val="002A31E2"/>
    <w:rsid w:val="005250E1"/>
    <w:rsid w:val="00862E66"/>
    <w:rsid w:val="009F7F89"/>
    <w:rsid w:val="00A470A5"/>
    <w:rsid w:val="00B41F04"/>
    <w:rsid w:val="00F3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5</cp:revision>
  <dcterms:created xsi:type="dcterms:W3CDTF">2016-06-21T22:03:00Z</dcterms:created>
  <dcterms:modified xsi:type="dcterms:W3CDTF">2016-06-22T23:23:00Z</dcterms:modified>
</cp:coreProperties>
</file>