
<file path=[Content_Types].xml><?xml version="1.0" encoding="utf-8"?>
<Types xmlns="http://schemas.openxmlformats.org/package/2006/content-types">
  <Default Extension="wmf" ContentType="image/x-wmf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6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  <w:gridCol w:w="8363"/>
      </w:tblGrid>
      <w:tr w:rsidR="00D27F56" w:rsidTr="00D27F56">
        <w:trPr>
          <w:trHeight w:val="3113"/>
        </w:trPr>
        <w:tc>
          <w:tcPr>
            <w:tcW w:w="2093" w:type="dxa"/>
            <w:shd w:val="clear" w:color="auto" w:fill="auto"/>
          </w:tcPr>
          <w:p w:rsidR="00D27F56" w:rsidRDefault="00D27F56" w:rsidP="00D27F56">
            <w:pPr>
              <w:tabs>
                <w:tab w:val="left" w:pos="3630"/>
              </w:tabs>
            </w:pPr>
            <w: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36" type="#_x0000_t144" style="position:absolute;margin-left:9pt;margin-top:8.5pt;width:81pt;height:117pt;z-index:251658240" adj="10761251" fillcolor="blue" strokecolor="#90c">
                  <v:shadow color="#868686"/>
                  <v:textpath style="font-family:&quot;Arial&quot;;font-size:14pt" fitshape="t" trim="t" string="Дошкольное образователоьное учреждение"/>
                </v:shape>
              </w:pict>
            </w:r>
            <w:r>
              <w:t xml:space="preserve">    </w:t>
            </w:r>
          </w:p>
          <w:p w:rsidR="00D27F56" w:rsidRDefault="00D27F56" w:rsidP="00D27F56">
            <w:pPr>
              <w:tabs>
                <w:tab w:val="left" w:pos="3630"/>
              </w:tabs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213360</wp:posOffset>
                  </wp:positionV>
                  <wp:extent cx="800100" cy="914400"/>
                  <wp:effectExtent l="19050" t="0" r="0" b="0"/>
                  <wp:wrapNone/>
                  <wp:docPr id="8" name="Рисунок 3" descr="NA0144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NA0144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</w:t>
            </w:r>
          </w:p>
          <w:p w:rsidR="00D27F56" w:rsidRDefault="00D27F56" w:rsidP="00D27F56">
            <w:pPr>
              <w:tabs>
                <w:tab w:val="left" w:pos="3630"/>
              </w:tabs>
            </w:pPr>
          </w:p>
          <w:p w:rsidR="00D27F56" w:rsidRDefault="00D27F56" w:rsidP="00D27F56">
            <w:pPr>
              <w:tabs>
                <w:tab w:val="left" w:pos="3630"/>
              </w:tabs>
            </w:pPr>
          </w:p>
          <w:p w:rsidR="00D27F56" w:rsidRDefault="00D27F56" w:rsidP="00D27F56">
            <w:pPr>
              <w:tabs>
                <w:tab w:val="left" w:pos="3630"/>
              </w:tabs>
            </w:pPr>
            <w:r w:rsidRPr="00903505"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5" type="#_x0000_t136" style="position:absolute;margin-left:1.5pt;margin-top:23.75pt;width:81.1pt;height:18pt;z-index:251658240" fillcolor="blue" strokecolor="blue">
                  <v:shadow color="silver"/>
                  <v:textpath style="font-family:&quot;Arial&quot;;v-text-kern:t" trim="t" fitpath="t" string="Детский сад №26"/>
                </v:shape>
              </w:pict>
            </w:r>
          </w:p>
          <w:p w:rsidR="00D27F56" w:rsidRDefault="00D27F56" w:rsidP="00D27F56">
            <w:pPr>
              <w:tabs>
                <w:tab w:val="left" w:pos="3630"/>
              </w:tabs>
            </w:pPr>
          </w:p>
          <w:p w:rsidR="00D27F56" w:rsidRDefault="00D27F56" w:rsidP="00D27F56">
            <w:pPr>
              <w:tabs>
                <w:tab w:val="left" w:pos="3630"/>
              </w:tabs>
              <w:jc w:val="center"/>
              <w:rPr>
                <w:sz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D27F56" w:rsidRDefault="00D27F56" w:rsidP="00D27F56">
            <w:pPr>
              <w:tabs>
                <w:tab w:val="left" w:pos="3630"/>
              </w:tabs>
              <w:jc w:val="right"/>
              <w:rPr>
                <w:b/>
                <w:bCs/>
                <w:sz w:val="28"/>
              </w:rPr>
            </w:pPr>
            <w:r w:rsidRPr="00903505"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38" type="#_x0000_t172" style="position:absolute;left:0;text-align:left;margin-left:273.45pt;margin-top:-.5pt;width:99pt;height:81pt;rotation:-234370fd;z-index:251658240;mso-position-horizontal-relative:text;mso-position-vertical-relative:text" fillcolor="black">
                  <v:shadow color="#868686"/>
                  <v:textpath style="font-family:&quot;Monotype Corsiva&quot;;font-size:54pt;font-weight:bold;v-text-kern:t" trim="t" fitpath="t" string="№9"/>
                </v:shape>
              </w:pict>
            </w:r>
            <w:r w:rsidRPr="00903505">
              <w:pict>
                <v:shape id="_x0000_s1037" type="#_x0000_t136" style="position:absolute;left:0;text-align:left;margin-left:45.55pt;margin-top:18.4pt;width:201.75pt;height:50.25pt;z-index:251658240;mso-position-horizontal-relative:text;mso-position-vertical-relative:text" fillcolor="navy" strokecolor="#33c" strokeweight="1pt">
                  <v:fill color2="fill darken(118)" method="linear sigma" focus="100%" type="gradient"/>
                  <v:shadow on="t" color="#99f" offset="3pt"/>
                  <v:textpath style="font-family:&quot;Arial&quot;;v-text-kern:t" trim="t" fitpath="t" string="РОДНИЧОК"/>
                </v:shape>
              </w:pict>
            </w:r>
          </w:p>
          <w:p w:rsidR="00D27F56" w:rsidRDefault="00D27F56" w:rsidP="00D27F56">
            <w:pPr>
              <w:tabs>
                <w:tab w:val="left" w:pos="3630"/>
              </w:tabs>
              <w:jc w:val="center"/>
              <w:rPr>
                <w:b/>
                <w:bCs/>
              </w:rPr>
            </w:pPr>
          </w:p>
          <w:p w:rsidR="00D27F56" w:rsidRDefault="00D27F56" w:rsidP="00D27F56">
            <w:pPr>
              <w:tabs>
                <w:tab w:val="left" w:pos="3630"/>
              </w:tabs>
              <w:jc w:val="center"/>
              <w:rPr>
                <w:color w:val="000000"/>
                <w:sz w:val="28"/>
              </w:rPr>
            </w:pPr>
          </w:p>
          <w:p w:rsidR="00D27F56" w:rsidRDefault="00D27F56" w:rsidP="00D27F56">
            <w:pPr>
              <w:tabs>
                <w:tab w:val="left" w:pos="5400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  <w:p w:rsidR="00D27F56" w:rsidRDefault="00D27F56" w:rsidP="00D27F56">
            <w:pPr>
              <w:pStyle w:val="1"/>
              <w:spacing w:after="0"/>
              <w:jc w:val="center"/>
            </w:pPr>
            <w:r>
              <w:t xml:space="preserve">   2015 год Ежемесячная газета для детей и родителей        </w:t>
            </w:r>
          </w:p>
        </w:tc>
      </w:tr>
    </w:tbl>
    <w:p w:rsidR="00D27F56" w:rsidRPr="00D27F56" w:rsidRDefault="00D27F56" w:rsidP="00D27F56">
      <w:pPr>
        <w:pStyle w:val="a6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proofErr w:type="spellStart"/>
      <w:r w:rsidRPr="00D27F56">
        <w:rPr>
          <w:rFonts w:ascii="Times New Roman" w:hAnsi="Times New Roman" w:cs="Times New Roman"/>
          <w:color w:val="FF0000"/>
          <w:sz w:val="56"/>
          <w:szCs w:val="56"/>
        </w:rPr>
        <w:t>Здравостроительство</w:t>
      </w:r>
      <w:proofErr w:type="spellEnd"/>
      <w:r w:rsidRPr="00D27F56">
        <w:rPr>
          <w:rFonts w:ascii="Times New Roman" w:hAnsi="Times New Roman" w:cs="Times New Roman"/>
          <w:color w:val="FF0000"/>
          <w:sz w:val="56"/>
          <w:szCs w:val="56"/>
        </w:rPr>
        <w:t xml:space="preserve"> в ДОУ.</w:t>
      </w:r>
    </w:p>
    <w:p w:rsidR="00D27F56" w:rsidRPr="00D27F56" w:rsidRDefault="00D27F56" w:rsidP="00D27F56">
      <w:pPr>
        <w:pStyle w:val="a6"/>
        <w:rPr>
          <w:rFonts w:ascii="Times New Roman" w:hAnsi="Times New Roman" w:cs="Times New Roman"/>
          <w:sz w:val="28"/>
          <w:szCs w:val="28"/>
        </w:rPr>
      </w:pPr>
      <w:r w:rsidRPr="00D27F56">
        <w:rPr>
          <w:rFonts w:ascii="Times New Roman" w:hAnsi="Times New Roman" w:cs="Times New Roman"/>
          <w:sz w:val="28"/>
          <w:szCs w:val="28"/>
        </w:rPr>
        <w:t>На протяжении 2 лет в ДОУ реализуется проект «</w:t>
      </w:r>
      <w:proofErr w:type="spellStart"/>
      <w:r w:rsidRPr="00D27F56">
        <w:rPr>
          <w:rFonts w:ascii="Times New Roman" w:hAnsi="Times New Roman" w:cs="Times New Roman"/>
          <w:sz w:val="28"/>
          <w:szCs w:val="28"/>
        </w:rPr>
        <w:t>Здравостроительство</w:t>
      </w:r>
      <w:proofErr w:type="spellEnd"/>
      <w:r w:rsidRPr="00D27F56">
        <w:rPr>
          <w:rFonts w:ascii="Times New Roman" w:hAnsi="Times New Roman" w:cs="Times New Roman"/>
          <w:sz w:val="28"/>
          <w:szCs w:val="28"/>
        </w:rPr>
        <w:t xml:space="preserve"> как зона персональной и солидарной ответственности участников образовательного процесса».</w:t>
      </w:r>
    </w:p>
    <w:p w:rsidR="00D27F56" w:rsidRPr="00D27F56" w:rsidRDefault="00D27F56" w:rsidP="00D27F56">
      <w:pPr>
        <w:pStyle w:val="a6"/>
        <w:rPr>
          <w:rFonts w:ascii="Times New Roman" w:hAnsi="Times New Roman" w:cs="Times New Roman"/>
          <w:sz w:val="28"/>
          <w:szCs w:val="28"/>
        </w:rPr>
      </w:pPr>
      <w:r w:rsidRPr="00D27F56">
        <w:rPr>
          <w:rFonts w:ascii="Times New Roman" w:hAnsi="Times New Roman" w:cs="Times New Roman"/>
          <w:sz w:val="28"/>
          <w:szCs w:val="28"/>
        </w:rPr>
        <w:t xml:space="preserve">Для оптимизации строительства здоровья в детском саду в октябре 2015 года было проведено анкетирование «Оценка </w:t>
      </w:r>
      <w:proofErr w:type="spellStart"/>
      <w:r w:rsidRPr="00D27F56">
        <w:rPr>
          <w:rFonts w:ascii="Times New Roman" w:hAnsi="Times New Roman" w:cs="Times New Roman"/>
          <w:sz w:val="28"/>
          <w:szCs w:val="28"/>
        </w:rPr>
        <w:t>здравостроительства</w:t>
      </w:r>
      <w:proofErr w:type="spellEnd"/>
      <w:r w:rsidRPr="00D27F56">
        <w:rPr>
          <w:rFonts w:ascii="Times New Roman" w:hAnsi="Times New Roman" w:cs="Times New Roman"/>
          <w:sz w:val="28"/>
          <w:szCs w:val="28"/>
        </w:rPr>
        <w:t xml:space="preserve"> в ДОУ».</w:t>
      </w:r>
    </w:p>
    <w:p w:rsidR="00D27F56" w:rsidRPr="00D27F56" w:rsidRDefault="00D27F56" w:rsidP="00D27F56">
      <w:pPr>
        <w:pStyle w:val="a6"/>
        <w:rPr>
          <w:rFonts w:ascii="Times New Roman" w:hAnsi="Times New Roman" w:cs="Times New Roman"/>
          <w:sz w:val="28"/>
          <w:szCs w:val="28"/>
        </w:rPr>
      </w:pPr>
      <w:r w:rsidRPr="00D27F56">
        <w:rPr>
          <w:rFonts w:ascii="Times New Roman" w:hAnsi="Times New Roman" w:cs="Times New Roman"/>
          <w:sz w:val="28"/>
          <w:szCs w:val="28"/>
        </w:rPr>
        <w:t>В анкетировании приняли участие 27 сотрудников и 76 родителей (законных представителей) ДОУ.</w:t>
      </w:r>
    </w:p>
    <w:p w:rsidR="00D27F56" w:rsidRPr="00D27F56" w:rsidRDefault="00D27F56" w:rsidP="00D27F56">
      <w:pPr>
        <w:pStyle w:val="a6"/>
        <w:rPr>
          <w:rFonts w:ascii="Times New Roman" w:hAnsi="Times New Roman" w:cs="Times New Roman"/>
          <w:sz w:val="28"/>
          <w:szCs w:val="28"/>
        </w:rPr>
      </w:pPr>
      <w:r w:rsidRPr="00D27F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67375" cy="2609850"/>
            <wp:effectExtent l="19050" t="0" r="9525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27F56" w:rsidRPr="00D27F56" w:rsidRDefault="00D27F56" w:rsidP="00D27F56">
      <w:pPr>
        <w:pStyle w:val="a6"/>
        <w:rPr>
          <w:rFonts w:ascii="Times New Roman" w:hAnsi="Times New Roman" w:cs="Times New Roman"/>
          <w:sz w:val="28"/>
          <w:szCs w:val="28"/>
        </w:rPr>
      </w:pPr>
      <w:r w:rsidRPr="00D27F56">
        <w:rPr>
          <w:rFonts w:ascii="Times New Roman" w:hAnsi="Times New Roman" w:cs="Times New Roman"/>
          <w:sz w:val="28"/>
          <w:szCs w:val="28"/>
        </w:rPr>
        <w:t>Проблемы:</w:t>
      </w:r>
    </w:p>
    <w:p w:rsidR="00D27F56" w:rsidRPr="00D27F56" w:rsidRDefault="00D27F56" w:rsidP="00D27F56">
      <w:pPr>
        <w:pStyle w:val="a6"/>
        <w:rPr>
          <w:rFonts w:ascii="Times New Roman" w:hAnsi="Times New Roman" w:cs="Times New Roman"/>
          <w:sz w:val="28"/>
          <w:szCs w:val="28"/>
        </w:rPr>
      </w:pPr>
      <w:r w:rsidRPr="00D27F56">
        <w:rPr>
          <w:rFonts w:ascii="Times New Roman" w:hAnsi="Times New Roman" w:cs="Times New Roman"/>
          <w:sz w:val="28"/>
          <w:szCs w:val="28"/>
        </w:rPr>
        <w:t>- требуется модернизация спортивной площадки ДОУ;</w:t>
      </w:r>
    </w:p>
    <w:p w:rsidR="00D27F56" w:rsidRPr="00D27F56" w:rsidRDefault="00D27F56" w:rsidP="00D27F56">
      <w:pPr>
        <w:pStyle w:val="a6"/>
        <w:rPr>
          <w:rFonts w:ascii="Times New Roman" w:hAnsi="Times New Roman" w:cs="Times New Roman"/>
          <w:sz w:val="28"/>
          <w:szCs w:val="28"/>
        </w:rPr>
      </w:pPr>
      <w:r w:rsidRPr="00D27F56">
        <w:rPr>
          <w:rFonts w:ascii="Times New Roman" w:hAnsi="Times New Roman" w:cs="Times New Roman"/>
          <w:sz w:val="28"/>
          <w:szCs w:val="28"/>
        </w:rPr>
        <w:t>-совершенствование материально-технической базы ДОУ;</w:t>
      </w:r>
    </w:p>
    <w:p w:rsidR="00D27F56" w:rsidRPr="00D27F56" w:rsidRDefault="00D27F56" w:rsidP="00D27F56">
      <w:pPr>
        <w:pStyle w:val="a6"/>
        <w:rPr>
          <w:rFonts w:ascii="Times New Roman" w:hAnsi="Times New Roman" w:cs="Times New Roman"/>
          <w:sz w:val="28"/>
          <w:szCs w:val="28"/>
        </w:rPr>
      </w:pPr>
      <w:r w:rsidRPr="00D27F56">
        <w:rPr>
          <w:rFonts w:ascii="Times New Roman" w:hAnsi="Times New Roman" w:cs="Times New Roman"/>
          <w:sz w:val="28"/>
          <w:szCs w:val="28"/>
        </w:rPr>
        <w:t>- вовлечение родительской общественности в мероприятия, направленные на сохранение, укрепление и преумножение здоровья детей;</w:t>
      </w:r>
    </w:p>
    <w:p w:rsidR="00D27F56" w:rsidRPr="00D27F56" w:rsidRDefault="00D27F56" w:rsidP="00D27F56">
      <w:pPr>
        <w:pStyle w:val="a6"/>
        <w:rPr>
          <w:rFonts w:ascii="Times New Roman" w:hAnsi="Times New Roman" w:cs="Times New Roman"/>
          <w:sz w:val="28"/>
          <w:szCs w:val="28"/>
        </w:rPr>
      </w:pPr>
      <w:r w:rsidRPr="00D27F56">
        <w:rPr>
          <w:rFonts w:ascii="Times New Roman" w:hAnsi="Times New Roman" w:cs="Times New Roman"/>
          <w:sz w:val="28"/>
          <w:szCs w:val="28"/>
        </w:rPr>
        <w:t>- недостаточный уровень культуры общения между участниками образовательного процесса и др.</w:t>
      </w:r>
    </w:p>
    <w:p w:rsidR="00D27F56" w:rsidRPr="00D27F56" w:rsidRDefault="00D27F56" w:rsidP="00D27F56">
      <w:pPr>
        <w:pStyle w:val="a6"/>
        <w:rPr>
          <w:rFonts w:ascii="Times New Roman" w:hAnsi="Times New Roman" w:cs="Times New Roman"/>
          <w:sz w:val="28"/>
          <w:szCs w:val="28"/>
        </w:rPr>
      </w:pPr>
      <w:r w:rsidRPr="00D27F56">
        <w:rPr>
          <w:rFonts w:ascii="Times New Roman" w:hAnsi="Times New Roman" w:cs="Times New Roman"/>
          <w:sz w:val="28"/>
          <w:szCs w:val="28"/>
        </w:rPr>
        <w:t>Пути решения:</w:t>
      </w:r>
    </w:p>
    <w:p w:rsidR="00D27F56" w:rsidRPr="00D27F56" w:rsidRDefault="00D27F56" w:rsidP="00D27F56">
      <w:pPr>
        <w:pStyle w:val="a6"/>
        <w:rPr>
          <w:rFonts w:ascii="Times New Roman" w:hAnsi="Times New Roman" w:cs="Times New Roman"/>
          <w:sz w:val="28"/>
          <w:szCs w:val="28"/>
        </w:rPr>
      </w:pPr>
      <w:r w:rsidRPr="00D27F56">
        <w:rPr>
          <w:rFonts w:ascii="Times New Roman" w:hAnsi="Times New Roman" w:cs="Times New Roman"/>
          <w:sz w:val="28"/>
          <w:szCs w:val="28"/>
        </w:rPr>
        <w:t>- рассмотрение вопроса о модернизации спортивной площадки и укрепления материально- технической базы ДОУ на управляющем совете;</w:t>
      </w:r>
    </w:p>
    <w:p w:rsidR="00D27F56" w:rsidRPr="00D27F56" w:rsidRDefault="00D27F56" w:rsidP="00D27F56">
      <w:pPr>
        <w:pStyle w:val="a6"/>
        <w:rPr>
          <w:rFonts w:ascii="Times New Roman" w:hAnsi="Times New Roman" w:cs="Times New Roman"/>
          <w:sz w:val="28"/>
          <w:szCs w:val="28"/>
        </w:rPr>
      </w:pPr>
      <w:r w:rsidRPr="00D27F56">
        <w:rPr>
          <w:rFonts w:ascii="Times New Roman" w:hAnsi="Times New Roman" w:cs="Times New Roman"/>
          <w:sz w:val="28"/>
          <w:szCs w:val="28"/>
        </w:rPr>
        <w:t>- систематическое проведение открытых мероприятий,  направленные на сохранение, укрепление и преумножение здоровья детей, конкурсов и др.</w:t>
      </w:r>
    </w:p>
    <w:p w:rsidR="00D27F56" w:rsidRPr="00D27F56" w:rsidRDefault="00D27F56" w:rsidP="00D27F56">
      <w:pPr>
        <w:pStyle w:val="a6"/>
        <w:rPr>
          <w:rFonts w:ascii="Times New Roman" w:hAnsi="Times New Roman" w:cs="Times New Roman"/>
          <w:sz w:val="28"/>
          <w:szCs w:val="28"/>
        </w:rPr>
      </w:pPr>
      <w:r w:rsidRPr="00D27F56">
        <w:rPr>
          <w:rFonts w:ascii="Times New Roman" w:hAnsi="Times New Roman" w:cs="Times New Roman"/>
          <w:sz w:val="28"/>
          <w:szCs w:val="28"/>
        </w:rPr>
        <w:lastRenderedPageBreak/>
        <w:t>-проведение цикла семинаров – практикумов: «Этика общения: ребенок-сотрудник-родитель» и др.</w:t>
      </w:r>
    </w:p>
    <w:p w:rsidR="00D27F56" w:rsidRPr="00D27F56" w:rsidRDefault="00D27F56" w:rsidP="00D27F56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  <w:r w:rsidRPr="00D27F56">
        <w:rPr>
          <w:rFonts w:ascii="Times New Roman" w:hAnsi="Times New Roman" w:cs="Times New Roman"/>
          <w:color w:val="7030A0"/>
          <w:sz w:val="28"/>
          <w:szCs w:val="28"/>
        </w:rPr>
        <w:t>О воспитании физически здорового ребенка.</w:t>
      </w:r>
    </w:p>
    <w:p w:rsidR="00D27F56" w:rsidRPr="00D27F56" w:rsidRDefault="00D27F56" w:rsidP="00D27F56">
      <w:pPr>
        <w:pStyle w:val="a6"/>
        <w:rPr>
          <w:rFonts w:ascii="Times New Roman" w:hAnsi="Times New Roman" w:cs="Times New Roman"/>
          <w:sz w:val="28"/>
          <w:szCs w:val="28"/>
        </w:rPr>
      </w:pPr>
      <w:r w:rsidRPr="00D27F56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решающим в формировании фундамента физического и психического здоровья. До семи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Очевидна и значимость формирования у детей определенной базы знаний и практических навыков здорового образа жизни, осознанной потребности в систематических занятиях физической культурой и спортом. </w:t>
      </w:r>
    </w:p>
    <w:p w:rsidR="00D27F56" w:rsidRPr="00D27F56" w:rsidRDefault="00D27F56" w:rsidP="00D27F56">
      <w:pPr>
        <w:pStyle w:val="a6"/>
        <w:rPr>
          <w:rFonts w:ascii="Times New Roman" w:hAnsi="Times New Roman" w:cs="Times New Roman"/>
          <w:sz w:val="28"/>
          <w:szCs w:val="28"/>
        </w:rPr>
      </w:pPr>
      <w:r w:rsidRPr="00D27F56">
        <w:rPr>
          <w:rFonts w:ascii="Times New Roman" w:hAnsi="Times New Roman" w:cs="Times New Roman"/>
          <w:sz w:val="28"/>
          <w:szCs w:val="28"/>
        </w:rPr>
        <w:t>Воспитание физически здорового ребенка стало главным стержнем в образовательном процессе дошкольного учреждения. Современная социально-экономическая ситуация привели к резкому ухудшению здоровья населения России, главным образом детского. Решить задачи физического воспитания и развития детей, снижения их заболеваемости можно только совместными усилиями педагогов, медицинских работников и родителей.</w:t>
      </w:r>
    </w:p>
    <w:p w:rsidR="00D27F56" w:rsidRPr="00D27F56" w:rsidRDefault="00D27F56" w:rsidP="00D27F56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D27F56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Формы оздоровления детей  в детском саду.</w:t>
      </w:r>
    </w:p>
    <w:p w:rsidR="00D27F56" w:rsidRPr="00D27F56" w:rsidRDefault="00D27F56" w:rsidP="00D27F56">
      <w:pPr>
        <w:pStyle w:val="a6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D27F5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3522345</wp:posOffset>
            </wp:positionH>
            <wp:positionV relativeFrom="paragraph">
              <wp:posOffset>279400</wp:posOffset>
            </wp:positionV>
            <wp:extent cx="2475230" cy="1473835"/>
            <wp:effectExtent l="19050" t="0" r="1270" b="0"/>
            <wp:wrapThrough wrapText="bothSides">
              <wp:wrapPolygon edited="0">
                <wp:start x="-166" y="0"/>
                <wp:lineTo x="-166" y="21218"/>
                <wp:lineTo x="21611" y="21218"/>
                <wp:lineTo x="21611" y="0"/>
                <wp:lineTo x="-166" y="0"/>
              </wp:wrapPolygon>
            </wp:wrapThrough>
            <wp:docPr id="6" name="Рисунок 5" descr="C:\Users\User\Desktop\iYUC63E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iYUC63E0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7F5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279400</wp:posOffset>
            </wp:positionV>
            <wp:extent cx="2226945" cy="1481455"/>
            <wp:effectExtent l="19050" t="0" r="1905" b="0"/>
            <wp:wrapThrough wrapText="bothSides">
              <wp:wrapPolygon edited="0">
                <wp:start x="-185" y="0"/>
                <wp:lineTo x="-185" y="21387"/>
                <wp:lineTo x="21618" y="21387"/>
                <wp:lineTo x="21618" y="0"/>
                <wp:lineTo x="-185" y="0"/>
              </wp:wrapPolygon>
            </wp:wrapThrough>
            <wp:docPr id="3" name="Рисунок 4" descr="C:\Users\User\Desktop\e79fe91e18eb9afe76ee652d9e8d3d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Desktop\e79fe91e18eb9afe76ee652d9e8d3dc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7F56">
        <w:rPr>
          <w:rStyle w:val="c4"/>
          <w:rFonts w:ascii="Times New Roman" w:hAnsi="Times New Roman" w:cs="Times New Roman"/>
          <w:b/>
          <w:sz w:val="28"/>
          <w:szCs w:val="28"/>
        </w:rPr>
        <w:t>Физкультурные занятия.                      Пальчиковая гимнастика.</w:t>
      </w:r>
    </w:p>
    <w:p w:rsidR="00D27F56" w:rsidRPr="00D27F56" w:rsidRDefault="00D27F56" w:rsidP="00D27F56">
      <w:pPr>
        <w:pStyle w:val="a6"/>
        <w:rPr>
          <w:rStyle w:val="c4"/>
          <w:rFonts w:ascii="Times New Roman" w:hAnsi="Times New Roman" w:cs="Times New Roman"/>
          <w:b/>
          <w:sz w:val="32"/>
          <w:szCs w:val="32"/>
        </w:rPr>
      </w:pPr>
    </w:p>
    <w:p w:rsidR="00D27F56" w:rsidRPr="00D27F56" w:rsidRDefault="00D27F56" w:rsidP="00D27F56">
      <w:pPr>
        <w:pStyle w:val="a6"/>
        <w:rPr>
          <w:rFonts w:ascii="Times New Roman" w:hAnsi="Times New Roman" w:cs="Times New Roman"/>
          <w:sz w:val="32"/>
          <w:szCs w:val="32"/>
        </w:rPr>
      </w:pPr>
      <w:r w:rsidRPr="00D27F56">
        <w:rPr>
          <w:rFonts w:ascii="Times New Roman" w:hAnsi="Times New Roman" w:cs="Times New Roman"/>
          <w:noProof/>
          <w:vanish/>
          <w:sz w:val="32"/>
          <w:szCs w:val="32"/>
        </w:rPr>
        <w:drawing>
          <wp:inline distT="0" distB="0" distL="0" distR="0">
            <wp:extent cx="5210175" cy="3543300"/>
            <wp:effectExtent l="19050" t="0" r="9525" b="0"/>
            <wp:docPr id="2" name="Рисунок 1" descr="http://pasis30.ru/uploads/news/e79fe91e18eb9afe76ee652d9e8d3d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asis30.ru/uploads/news/e79fe91e18eb9afe76ee652d9e8d3dc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F56" w:rsidRPr="00D27F56" w:rsidRDefault="00D27F56" w:rsidP="00D27F56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27F56" w:rsidRPr="00D27F56" w:rsidRDefault="00D27F56" w:rsidP="00D27F56">
      <w:pPr>
        <w:pStyle w:val="a6"/>
        <w:rPr>
          <w:rStyle w:val="c4"/>
          <w:rFonts w:ascii="Times New Roman" w:hAnsi="Times New Roman" w:cs="Times New Roman"/>
          <w:b/>
          <w:sz w:val="32"/>
          <w:szCs w:val="32"/>
        </w:rPr>
      </w:pPr>
      <w:r w:rsidRPr="00D27F56">
        <w:rPr>
          <w:rStyle w:val="c4"/>
          <w:rFonts w:ascii="Times New Roman" w:hAnsi="Times New Roman" w:cs="Times New Roman"/>
          <w:b/>
          <w:sz w:val="32"/>
          <w:szCs w:val="32"/>
        </w:rPr>
        <w:t>Дыхательная гимнастика.                       Бодрящая гимнастика.</w:t>
      </w:r>
    </w:p>
    <w:p w:rsidR="00D27F56" w:rsidRPr="00D27F56" w:rsidRDefault="00D27F56" w:rsidP="00D27F56">
      <w:pPr>
        <w:pStyle w:val="a6"/>
        <w:rPr>
          <w:rStyle w:val="c4"/>
          <w:rFonts w:ascii="Times New Roman" w:hAnsi="Times New Roman" w:cs="Times New Roman"/>
          <w:b/>
          <w:sz w:val="32"/>
          <w:szCs w:val="32"/>
        </w:rPr>
      </w:pPr>
      <w:r w:rsidRPr="00D27F5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3522345</wp:posOffset>
            </wp:positionH>
            <wp:positionV relativeFrom="paragraph">
              <wp:posOffset>14605</wp:posOffset>
            </wp:positionV>
            <wp:extent cx="2404745" cy="1473200"/>
            <wp:effectExtent l="19050" t="0" r="0" b="0"/>
            <wp:wrapThrough wrapText="bothSides">
              <wp:wrapPolygon edited="0">
                <wp:start x="-171" y="0"/>
                <wp:lineTo x="-171" y="21228"/>
                <wp:lineTo x="21560" y="21228"/>
                <wp:lineTo x="21560" y="0"/>
                <wp:lineTo x="-171" y="0"/>
              </wp:wrapPolygon>
            </wp:wrapThrough>
            <wp:docPr id="4" name="Рисунок 7" descr="C:\Users\User\Desktop\70828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User\Desktop\7082879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7F5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14605</wp:posOffset>
            </wp:positionV>
            <wp:extent cx="2192655" cy="1566545"/>
            <wp:effectExtent l="19050" t="0" r="0" b="0"/>
            <wp:wrapThrough wrapText="bothSides">
              <wp:wrapPolygon edited="0">
                <wp:start x="-188" y="0"/>
                <wp:lineTo x="-188" y="21276"/>
                <wp:lineTo x="21581" y="21276"/>
                <wp:lineTo x="21581" y="0"/>
                <wp:lineTo x="-188" y="0"/>
              </wp:wrapPolygon>
            </wp:wrapThrough>
            <wp:docPr id="5" name="Рисунок 6" descr="C:\Users\User\Desktop\8892_0ea56ea99b383ed52f30ed0923edbf6d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Desktop\8892_0ea56ea99b383ed52f30ed0923edbf6d_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156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F56" w:rsidRPr="00D27F56" w:rsidRDefault="00D27F56" w:rsidP="00D27F56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27F56" w:rsidRPr="00D27F56" w:rsidRDefault="00D27F56" w:rsidP="00D27F56">
      <w:pPr>
        <w:pStyle w:val="a6"/>
        <w:rPr>
          <w:rStyle w:val="c4"/>
          <w:rFonts w:ascii="Times New Roman" w:hAnsi="Times New Roman" w:cs="Times New Roman"/>
          <w:b/>
          <w:sz w:val="32"/>
          <w:szCs w:val="32"/>
        </w:rPr>
      </w:pPr>
      <w:r w:rsidRPr="00D27F56">
        <w:rPr>
          <w:rStyle w:val="c4"/>
          <w:rFonts w:ascii="Times New Roman" w:hAnsi="Times New Roman" w:cs="Times New Roman"/>
          <w:b/>
          <w:sz w:val="32"/>
          <w:szCs w:val="32"/>
        </w:rPr>
        <w:t xml:space="preserve">.                                                                    </w:t>
      </w:r>
    </w:p>
    <w:p w:rsidR="00D27F56" w:rsidRPr="00D27F56" w:rsidRDefault="00D27F56" w:rsidP="00D27F56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27F56" w:rsidRPr="00D27F56" w:rsidRDefault="00D27F56" w:rsidP="00D27F56">
      <w:pPr>
        <w:pStyle w:val="a6"/>
        <w:rPr>
          <w:rStyle w:val="c4"/>
          <w:rFonts w:ascii="Times New Roman" w:hAnsi="Times New Roman" w:cs="Times New Roman"/>
          <w:b/>
          <w:sz w:val="32"/>
          <w:szCs w:val="32"/>
        </w:rPr>
      </w:pPr>
      <w:r w:rsidRPr="00D27F56">
        <w:rPr>
          <w:rStyle w:val="c4"/>
          <w:rFonts w:ascii="Times New Roman" w:hAnsi="Times New Roman" w:cs="Times New Roman"/>
          <w:b/>
          <w:sz w:val="32"/>
          <w:szCs w:val="32"/>
        </w:rPr>
        <w:t>Музыкотерапия.</w:t>
      </w:r>
      <w:r w:rsidRPr="00D27F56">
        <w:rPr>
          <w:rFonts w:ascii="Times New Roman" w:hAnsi="Times New Roman" w:cs="Times New Roman"/>
          <w:sz w:val="32"/>
          <w:szCs w:val="32"/>
        </w:rPr>
        <w:t xml:space="preserve"> </w:t>
      </w:r>
      <w:r w:rsidRPr="00D27F56">
        <w:rPr>
          <w:rStyle w:val="c4"/>
          <w:rFonts w:ascii="Times New Roman" w:hAnsi="Times New Roman" w:cs="Times New Roman"/>
          <w:b/>
          <w:sz w:val="32"/>
          <w:szCs w:val="32"/>
        </w:rPr>
        <w:t>Подвижные игры.</w:t>
      </w:r>
      <w:r w:rsidRPr="00D27F56">
        <w:rPr>
          <w:rFonts w:ascii="Times New Roman" w:hAnsi="Times New Roman" w:cs="Times New Roman"/>
          <w:sz w:val="32"/>
          <w:szCs w:val="32"/>
        </w:rPr>
        <w:t xml:space="preserve"> </w:t>
      </w:r>
      <w:r w:rsidRPr="00D27F56">
        <w:rPr>
          <w:rStyle w:val="c4"/>
          <w:rFonts w:ascii="Times New Roman" w:hAnsi="Times New Roman" w:cs="Times New Roman"/>
          <w:b/>
          <w:sz w:val="32"/>
          <w:szCs w:val="32"/>
        </w:rPr>
        <w:t>Оздоровление  воздушной среды.</w:t>
      </w:r>
      <w:r w:rsidRPr="00D27F56">
        <w:rPr>
          <w:rFonts w:ascii="Times New Roman" w:hAnsi="Times New Roman" w:cs="Times New Roman"/>
          <w:sz w:val="32"/>
          <w:szCs w:val="32"/>
        </w:rPr>
        <w:t xml:space="preserve"> </w:t>
      </w:r>
      <w:r w:rsidRPr="00D27F56">
        <w:rPr>
          <w:rStyle w:val="c4"/>
          <w:rFonts w:ascii="Times New Roman" w:hAnsi="Times New Roman" w:cs="Times New Roman"/>
          <w:b/>
          <w:sz w:val="32"/>
          <w:szCs w:val="32"/>
        </w:rPr>
        <w:t>Создание микроклимата и другие.</w:t>
      </w:r>
    </w:p>
    <w:p w:rsidR="00D27F56" w:rsidRPr="00D27F56" w:rsidRDefault="00D27F56" w:rsidP="00D27F56">
      <w:pPr>
        <w:pStyle w:val="a6"/>
        <w:rPr>
          <w:rStyle w:val="c4"/>
          <w:rFonts w:ascii="Times New Roman" w:hAnsi="Times New Roman" w:cs="Times New Roman"/>
        </w:rPr>
      </w:pPr>
      <w:r w:rsidRPr="00D27F56">
        <w:rPr>
          <w:rStyle w:val="c4"/>
          <w:rFonts w:ascii="Times New Roman" w:hAnsi="Times New Roman" w:cs="Times New Roman"/>
        </w:rPr>
        <w:t xml:space="preserve">Ответственные за выпуск номера: воспитатели - </w:t>
      </w:r>
      <w:proofErr w:type="spellStart"/>
      <w:r w:rsidRPr="00D27F56">
        <w:rPr>
          <w:rStyle w:val="c4"/>
          <w:rFonts w:ascii="Times New Roman" w:hAnsi="Times New Roman" w:cs="Times New Roman"/>
        </w:rPr>
        <w:t>Мовсисян</w:t>
      </w:r>
      <w:proofErr w:type="spellEnd"/>
      <w:r w:rsidRPr="00D27F56">
        <w:rPr>
          <w:rStyle w:val="c4"/>
          <w:rFonts w:ascii="Times New Roman" w:hAnsi="Times New Roman" w:cs="Times New Roman"/>
        </w:rPr>
        <w:t xml:space="preserve"> К.В., Петрова Е.Г.</w:t>
      </w:r>
    </w:p>
    <w:p w:rsidR="00000000" w:rsidRPr="00D27F56" w:rsidRDefault="00D27F56" w:rsidP="00D27F56">
      <w:pPr>
        <w:pStyle w:val="a6"/>
        <w:rPr>
          <w:rFonts w:ascii="Times New Roman" w:hAnsi="Times New Roman" w:cs="Times New Roman"/>
        </w:rPr>
      </w:pPr>
    </w:p>
    <w:sectPr w:rsidR="00000000" w:rsidRPr="00D2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F56"/>
    <w:rsid w:val="00D2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7F5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7F56"/>
    <w:pPr>
      <w:spacing w:after="225" w:line="240" w:lineRule="auto"/>
      <w:ind w:left="1350" w:right="150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c2">
    <w:name w:val="c2"/>
    <w:basedOn w:val="a"/>
    <w:rsid w:val="00D27F5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27F56"/>
  </w:style>
  <w:style w:type="character" w:customStyle="1" w:styleId="c4">
    <w:name w:val="c4"/>
    <w:basedOn w:val="a0"/>
    <w:rsid w:val="00D27F56"/>
  </w:style>
  <w:style w:type="paragraph" w:styleId="a4">
    <w:name w:val="Balloon Text"/>
    <w:basedOn w:val="a"/>
    <w:link w:val="a5"/>
    <w:uiPriority w:val="99"/>
    <w:semiHidden/>
    <w:unhideWhenUsed/>
    <w:rsid w:val="00D2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F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27F5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No Spacing"/>
    <w:uiPriority w:val="1"/>
    <w:qFormat/>
    <w:rsid w:val="00D27F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сотрудники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материально -технические условия</c:v>
                </c:pt>
                <c:pt idx="1">
                  <c:v>кадровое обеспечение</c:v>
                </c:pt>
                <c:pt idx="2">
                  <c:v>медицинское обслуживание</c:v>
                </c:pt>
                <c:pt idx="3">
                  <c:v>двигательная активность и физическое развитие</c:v>
                </c:pt>
                <c:pt idx="4">
                  <c:v>организация питания в дОУ</c:v>
                </c:pt>
                <c:pt idx="5">
                  <c:v>политика содействия здоровью</c:v>
                </c:pt>
                <c:pt idx="6">
                  <c:v>обучение здоровью</c:v>
                </c:pt>
                <c:pt idx="7">
                  <c:v>превентивные меры</c:v>
                </c:pt>
                <c:pt idx="8">
                  <c:v>сотрудники ДОУ</c:v>
                </c:pt>
                <c:pt idx="9">
                  <c:v>взаимодействие ДОУ с родителями</c:v>
                </c:pt>
                <c:pt idx="10">
                  <c:v>внешние связи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2.4</c:v>
                </c:pt>
                <c:pt idx="1">
                  <c:v>2.7</c:v>
                </c:pt>
                <c:pt idx="2">
                  <c:v>2.7</c:v>
                </c:pt>
                <c:pt idx="3">
                  <c:v>2.9</c:v>
                </c:pt>
                <c:pt idx="4">
                  <c:v>2.7</c:v>
                </c:pt>
                <c:pt idx="5">
                  <c:v>2.9</c:v>
                </c:pt>
                <c:pt idx="6">
                  <c:v>2.6</c:v>
                </c:pt>
                <c:pt idx="7">
                  <c:v>2.9</c:v>
                </c:pt>
                <c:pt idx="8">
                  <c:v>2.7</c:v>
                </c:pt>
                <c:pt idx="9">
                  <c:v>2.4</c:v>
                </c:pt>
                <c:pt idx="10">
                  <c:v>2.4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родители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материально -технические условия</c:v>
                </c:pt>
                <c:pt idx="1">
                  <c:v>кадровое обеспечение</c:v>
                </c:pt>
                <c:pt idx="2">
                  <c:v>медицинское обслуживание</c:v>
                </c:pt>
                <c:pt idx="3">
                  <c:v>двигательная активность и физическое развитие</c:v>
                </c:pt>
                <c:pt idx="4">
                  <c:v>организация питания в дОУ</c:v>
                </c:pt>
                <c:pt idx="5">
                  <c:v>политика содействия здоровью</c:v>
                </c:pt>
                <c:pt idx="6">
                  <c:v>обучение здоровью</c:v>
                </c:pt>
                <c:pt idx="7">
                  <c:v>превентивные меры</c:v>
                </c:pt>
                <c:pt idx="8">
                  <c:v>сотрудники ДОУ</c:v>
                </c:pt>
                <c:pt idx="9">
                  <c:v>взаимодействие ДОУ с родителями</c:v>
                </c:pt>
                <c:pt idx="10">
                  <c:v>внешние связи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2.5</c:v>
                </c:pt>
                <c:pt idx="1">
                  <c:v>2.8</c:v>
                </c:pt>
                <c:pt idx="2">
                  <c:v>2.7</c:v>
                </c:pt>
                <c:pt idx="3">
                  <c:v>2.9</c:v>
                </c:pt>
                <c:pt idx="4">
                  <c:v>2.8</c:v>
                </c:pt>
                <c:pt idx="5">
                  <c:v>2.6</c:v>
                </c:pt>
                <c:pt idx="6">
                  <c:v>2.7</c:v>
                </c:pt>
                <c:pt idx="7">
                  <c:v>2.7</c:v>
                </c:pt>
                <c:pt idx="8">
                  <c:v>2.7</c:v>
                </c:pt>
                <c:pt idx="9">
                  <c:v>2.5</c:v>
                </c:pt>
                <c:pt idx="10">
                  <c:v>2.8</c:v>
                </c:pt>
              </c:numCache>
            </c:numRef>
          </c:val>
        </c:ser>
        <c:axId val="164973568"/>
        <c:axId val="165012224"/>
      </c:barChart>
      <c:catAx>
        <c:axId val="164973568"/>
        <c:scaling>
          <c:orientation val="minMax"/>
        </c:scaling>
        <c:axPos val="b"/>
        <c:numFmt formatCode="General" sourceLinked="1"/>
        <c:tickLblPos val="nextTo"/>
        <c:crossAx val="165012224"/>
        <c:crosses val="autoZero"/>
        <c:auto val="1"/>
        <c:lblAlgn val="ctr"/>
        <c:lblOffset val="100"/>
      </c:catAx>
      <c:valAx>
        <c:axId val="165012224"/>
        <c:scaling>
          <c:orientation val="minMax"/>
        </c:scaling>
        <c:axPos val="l"/>
        <c:majorGridlines/>
        <c:numFmt formatCode="General" sourceLinked="1"/>
        <c:tickLblPos val="nextTo"/>
        <c:crossAx val="164973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07024029574862"/>
          <c:y val="0.42229729729729731"/>
          <c:w val="0.16266173752310539"/>
          <c:h val="0.16216216216216223"/>
        </c:manualLayout>
      </c:layout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2281</Characters>
  <Application>Microsoft Office Word</Application>
  <DocSecurity>0</DocSecurity>
  <Lines>19</Lines>
  <Paragraphs>5</Paragraphs>
  <ScaleCrop>false</ScaleCrop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2015-11-18T17:43:00Z</dcterms:created>
  <dcterms:modified xsi:type="dcterms:W3CDTF">2015-11-18T17:46:00Z</dcterms:modified>
</cp:coreProperties>
</file>